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CC58906" w14:textId="08F57F62" w:rsidR="0074494B" w:rsidRDefault="00A85498" w:rsidP="0074494B">
      <w:pPr>
        <w:pStyle w:val="Subhead"/>
        <w:rPr>
          <w:bCs/>
          <w:iCs w:val="0"/>
          <w:spacing w:val="-10"/>
          <w:kern w:val="28"/>
          <w:sz w:val="40"/>
          <w:szCs w:val="40"/>
        </w:rPr>
      </w:pPr>
      <w:r>
        <w:rPr>
          <w:bCs/>
          <w:iCs w:val="0"/>
          <w:kern w:val="28"/>
          <w:sz w:val="40"/>
          <w:szCs w:val="40"/>
          <w:lang w:val="tr"/>
        </w:rPr>
        <w:t>Kleemann │ Yeni darbeli kırıcı MOBIREX MR 130i PRO ilk pratik kullanımda</w:t>
      </w:r>
    </w:p>
    <w:p w14:paraId="3DCDEDF0" w14:textId="4D247704" w:rsidR="00B136F0" w:rsidRPr="004B7623" w:rsidRDefault="00404CA5" w:rsidP="00B136F0">
      <w:pPr>
        <w:rPr>
          <w:b/>
          <w:bCs/>
          <w:sz w:val="24"/>
          <w:szCs w:val="24"/>
          <w:lang w:val="tr"/>
        </w:rPr>
      </w:pPr>
      <w:r>
        <w:rPr>
          <w:b/>
          <w:bCs/>
          <w:sz w:val="24"/>
          <w:szCs w:val="24"/>
          <w:lang w:val="tr"/>
        </w:rPr>
        <w:t>Yeni Kleemann darbeli kırıcı MOBIREX MR 130i PRO, Wuppertal yakınlarındaki bir kireçtaşı kırma işinde kullanılıyor. PRO serisinin en yeni üyesi etkili eleme ve yüksek çıktı sağlar.</w:t>
      </w:r>
    </w:p>
    <w:p w14:paraId="0FB2FCF6" w14:textId="77777777" w:rsidR="003F3D95" w:rsidRPr="004B7623" w:rsidRDefault="003F3D95" w:rsidP="00FF05BC">
      <w:pPr>
        <w:pStyle w:val="Absatzberschrift"/>
        <w:jc w:val="both"/>
        <w:rPr>
          <w:lang w:val="tr"/>
        </w:rPr>
      </w:pPr>
    </w:p>
    <w:p w14:paraId="5B4C7B5B" w14:textId="77777777" w:rsidR="00B136F0" w:rsidRPr="004B7623" w:rsidRDefault="00B136F0" w:rsidP="00FF05BC">
      <w:pPr>
        <w:pStyle w:val="Absatzberschrift"/>
        <w:jc w:val="both"/>
        <w:rPr>
          <w:lang w:val="tr"/>
        </w:rPr>
      </w:pPr>
      <w:r>
        <w:rPr>
          <w:bCs/>
          <w:lang w:val="tr"/>
        </w:rPr>
        <w:t>Kombine tesis kireçtaşı kırmada değerini kanıtlıyor</w:t>
      </w:r>
    </w:p>
    <w:p w14:paraId="6C707C6B" w14:textId="566D8127" w:rsidR="00B136F0" w:rsidRPr="004B7623" w:rsidRDefault="00B136F0" w:rsidP="00B136F0">
      <w:pPr>
        <w:pStyle w:val="Absatzberschrift"/>
        <w:jc w:val="both"/>
        <w:rPr>
          <w:b w:val="0"/>
          <w:lang w:val="tr"/>
        </w:rPr>
      </w:pPr>
      <w:r>
        <w:rPr>
          <w:b w:val="0"/>
          <w:lang w:val="tr"/>
        </w:rPr>
        <w:t>Kleemann darbeli kırıcı MOBIREX MR 130i PRO ile Wuppertal yakınlarındaki Oetelshofen taş ocağında damıtma endüstrisi için kireç taşı çıkarılmaktadır. Elek ünitesinin doğrudan kırma tesisine bağlı olduğu kombine bir tesis – işletmecinin dileği buydu. Eskiden bir darbeli kırıcı ve ayrı bir elek tesisinin olduğu yerde, MOBIREX MR 130i PRO artık entegre bir elek ünitesi ve elek üstü dönüş konveyörü ile çalışmaktadır. Bu, diğer şeylerin yanı sıra yakıt tüketimini azaltır. Kırma ve elek tesisini beslemek yerine, sadece bir makineye yakıt ikmali yapılması gerekir ve bu da düşük tüketim değerleri gösterir. Yeni makine ile 0/600 besleme ebadı ile 0/45 nihai ürün elde edilmektedir. İki katlı elek ünitesi, her iki elek tablasından da tam olarak yararlanarak son bir tane boyutunu boşaltır. Bu amaçla alt kata 50 karelik bir ağ yerleştirilir, üst kat ise destek katı olarak daha büyük bir ağ ile kurulur. Böylelikle hem üst katın hem de alt katın elek üstü malzemesi, ters çevrilebilir bir transfer bandı aracılığıyla kolayca elek üstü konveyörüne aktarılır ve kırma işlemine geri beslenir.</w:t>
      </w:r>
    </w:p>
    <w:p w14:paraId="770334C1" w14:textId="77777777" w:rsidR="00B136F0" w:rsidRPr="004B7623" w:rsidRDefault="00B136F0" w:rsidP="00B136F0">
      <w:pPr>
        <w:pStyle w:val="Absatzberschrift"/>
        <w:rPr>
          <w:b w:val="0"/>
          <w:bCs/>
          <w:lang w:val="tr"/>
        </w:rPr>
      </w:pPr>
    </w:p>
    <w:p w14:paraId="2A66E6B0" w14:textId="45069B55" w:rsidR="00B136F0" w:rsidRPr="004B7623" w:rsidRDefault="00B136F0" w:rsidP="00B136F0">
      <w:pPr>
        <w:pStyle w:val="Absatzberschrift"/>
        <w:jc w:val="both"/>
        <w:rPr>
          <w:lang w:val="tr"/>
        </w:rPr>
      </w:pPr>
      <w:r>
        <w:rPr>
          <w:bCs/>
          <w:lang w:val="tr"/>
        </w:rPr>
        <w:t>Göreve en iyi şekilde uyan yeni bir geliştirme</w:t>
      </w:r>
    </w:p>
    <w:p w14:paraId="676A2C90" w14:textId="77777777" w:rsidR="0009496D" w:rsidRPr="004B7623" w:rsidRDefault="00B136F0" w:rsidP="00B136F0">
      <w:pPr>
        <w:pStyle w:val="Absatzberschrift"/>
        <w:jc w:val="both"/>
        <w:rPr>
          <w:b w:val="0"/>
          <w:bCs/>
          <w:lang w:val="en-GB"/>
        </w:rPr>
      </w:pPr>
      <w:r>
        <w:rPr>
          <w:b w:val="0"/>
          <w:lang w:val="tr"/>
        </w:rPr>
        <w:t xml:space="preserve">Tüm gereksinimleri karşılayan bir çözüm bulmak başlangıçta zor oldu: Almanya Wirtgen Satış Sorumlusu Christoph Obalski, "Müşteri çeşitli sağlayıcıları ve seçenekleri değerlendirmişti," diye açıklıyor. "Neyse ki Kleemann tarafından geliştirilen yeni MR 130i PRO ile birlikte projeye mükemmel şekilde uyan yepyeni bir makinemiz oldu." diyor Kleemann uzman danışmanı. MOBIREX MR 130i PRO, yüksek çıktı ve verimli elemeye sahiptir. </w:t>
      </w:r>
    </w:p>
    <w:p w14:paraId="438D9917" w14:textId="7C512890" w:rsidR="0074494B" w:rsidRPr="004B7623" w:rsidRDefault="0009496D" w:rsidP="00B136F0">
      <w:pPr>
        <w:pStyle w:val="Absatzberschrift"/>
        <w:jc w:val="both"/>
        <w:rPr>
          <w:b w:val="0"/>
          <w:bCs/>
          <w:lang w:val="tr"/>
        </w:rPr>
      </w:pPr>
      <w:r>
        <w:rPr>
          <w:b w:val="0"/>
          <w:lang w:val="tr"/>
        </w:rPr>
        <w:t>"Ağır hizmet tipi çerçeve yapısına sahip büyük palet, tüm bileşenlere merdivenler ve platformlar aracılığıyla iyi erişim ve devasa çift katlı arka elek ünitesi – bunlar mükemmel bir ilk izlenim yarattı“, diye açıklıyor Taş Ocağı İşletmecisi AMIRO GmbH'nin Genel Müdürü Dirk Frorath.</w:t>
      </w:r>
      <w:r>
        <w:rPr>
          <w:bCs/>
          <w:lang w:val="tr"/>
        </w:rPr>
        <w:t xml:space="preserve"> </w:t>
      </w:r>
      <w:r>
        <w:rPr>
          <w:b w:val="0"/>
          <w:lang w:val="tr"/>
        </w:rPr>
        <w:t>Tesisin kırma ünitesi güçlü bir elektrik motoru tarafından tahrik edilir. Ayrıca yeni bir tahrik konsepti ile donatılmıştır. Yıldız-üçgen tahrik ve frekans invertörü arasında seçim yapılabilir, bu da gerektiğinde rotorun devir sayısını değiştirmeyi mümkün kılar. Tamamen elektrikli tahrik konsepti E-DRIVE sayesinde, harici güç kaynağı imkanı vardır, bu makinenin yerel olarak emisyonsuz çalıştırılabileceği anlamına gelir.</w:t>
      </w:r>
    </w:p>
    <w:p w14:paraId="148A0270" w14:textId="77777777" w:rsidR="0074494B" w:rsidRPr="004B7623" w:rsidRDefault="0074494B" w:rsidP="00AF2A24">
      <w:pPr>
        <w:pStyle w:val="Absatzberschrift"/>
        <w:rPr>
          <w:b w:val="0"/>
          <w:lang w:val="tr"/>
        </w:rPr>
      </w:pPr>
    </w:p>
    <w:p w14:paraId="123B9598" w14:textId="508E08F5" w:rsidR="00B136F0" w:rsidRPr="004B7623" w:rsidRDefault="0009496D" w:rsidP="00B136F0">
      <w:pPr>
        <w:pStyle w:val="Absatzberschrift"/>
        <w:jc w:val="both"/>
        <w:rPr>
          <w:lang w:val="tr"/>
        </w:rPr>
      </w:pPr>
      <w:r>
        <w:rPr>
          <w:bCs/>
          <w:lang w:val="tr"/>
        </w:rPr>
        <w:t xml:space="preserve">SPECTIVE kumanda konsepti sayesinde tek tip çalışma </w:t>
      </w:r>
    </w:p>
    <w:p w14:paraId="73F985A4" w14:textId="1FC5F931" w:rsidR="00B136F0" w:rsidRPr="004B7623" w:rsidRDefault="00B136F0" w:rsidP="00CC58D8">
      <w:pPr>
        <w:pStyle w:val="Standardabsatz"/>
        <w:spacing w:after="0"/>
        <w:rPr>
          <w:bCs/>
          <w:lang w:val="tr"/>
        </w:rPr>
      </w:pPr>
      <w:r>
        <w:rPr>
          <w:lang w:val="tr"/>
        </w:rPr>
        <w:t>MOBIREX MR 130i PRO ayrıca taş ocağındaki operatörlerin diğer MOBIREX MR 130 EVO2 tesislerinden aşina olduğu kumanda konseptiyle SPECTIVE donatılmıştır. Kumanda konsepti sezgiseldir ve MOBIREX üretim serisi boyunca tutarlıdır. Yeni radyo dalgalı uzaktan kumandaları ve CONNECT SPECTIVE dijital çözümü gibi en yeni SPECTIVE nesil bileşenler de günlük işleri kolaylaştırıyor.</w:t>
      </w:r>
    </w:p>
    <w:p w14:paraId="0B78CD18" w14:textId="5822A915" w:rsidR="00B136F0" w:rsidRDefault="00B136F0" w:rsidP="00CC58D8">
      <w:pPr>
        <w:pStyle w:val="Standardabsatz"/>
        <w:spacing w:after="0"/>
        <w:rPr>
          <w:bCs/>
          <w:lang w:val="tr"/>
        </w:rPr>
      </w:pPr>
    </w:p>
    <w:p w14:paraId="44BD7CBF" w14:textId="34678E5E" w:rsidR="003509C8" w:rsidRDefault="003509C8" w:rsidP="00CC58D8">
      <w:pPr>
        <w:pStyle w:val="Standardabsatz"/>
        <w:spacing w:after="0"/>
        <w:rPr>
          <w:bCs/>
          <w:lang w:val="tr"/>
        </w:rPr>
      </w:pPr>
    </w:p>
    <w:p w14:paraId="03CD83F8" w14:textId="7E4C7012" w:rsidR="003509C8" w:rsidRDefault="003509C8" w:rsidP="00CC58D8">
      <w:pPr>
        <w:pStyle w:val="Standardabsatz"/>
        <w:spacing w:after="0"/>
        <w:rPr>
          <w:bCs/>
          <w:lang w:val="tr"/>
        </w:rPr>
      </w:pPr>
    </w:p>
    <w:p w14:paraId="55745E78" w14:textId="77777777" w:rsidR="003509C8" w:rsidRPr="004B7623" w:rsidRDefault="003509C8" w:rsidP="00CC58D8">
      <w:pPr>
        <w:pStyle w:val="Standardabsatz"/>
        <w:spacing w:after="0"/>
        <w:rPr>
          <w:bCs/>
          <w:lang w:val="tr"/>
        </w:rPr>
      </w:pPr>
    </w:p>
    <w:p w14:paraId="718412D9" w14:textId="77777777" w:rsidR="00B136F0" w:rsidRPr="004B7623" w:rsidRDefault="00B136F0" w:rsidP="00CC58D8">
      <w:pPr>
        <w:pStyle w:val="Standardabsatz"/>
        <w:spacing w:after="0"/>
        <w:rPr>
          <w:b/>
          <w:bCs/>
          <w:lang w:val="tr"/>
        </w:rPr>
      </w:pPr>
      <w:r>
        <w:rPr>
          <w:b/>
          <w:bCs/>
          <w:lang w:val="tr"/>
        </w:rPr>
        <w:lastRenderedPageBreak/>
        <w:t xml:space="preserve">Yıllar süren iyi işbirliği dengeleri değiştiriyor </w:t>
      </w:r>
    </w:p>
    <w:p w14:paraId="66FA769B" w14:textId="4A524E00" w:rsidR="00B136F0" w:rsidRPr="004B7623" w:rsidRDefault="00B136F0" w:rsidP="00B136F0">
      <w:pPr>
        <w:jc w:val="both"/>
        <w:rPr>
          <w:b/>
          <w:bCs/>
          <w:sz w:val="22"/>
          <w:szCs w:val="22"/>
          <w:lang w:val="tr"/>
        </w:rPr>
      </w:pPr>
      <w:r>
        <w:rPr>
          <w:rFonts w:eastAsiaTheme="minorHAnsi" w:cstheme="minorBidi"/>
          <w:sz w:val="22"/>
          <w:szCs w:val="24"/>
          <w:lang w:val="tr"/>
        </w:rPr>
        <w:t>Makineyi önceden, örneğin başka bir şirkette çalışırken görmek, bu durumda satın almadan önce mümkün değildi. Sonuçta, darbeli kırıcı yeni bir geliştirmedir. Bununla birlikte, Kleemann ile uzun yıllara dayanan işbirliği ve şirketin ürünleriyle ilgili iyi deneyimler nedeniyle, çok sağlam bir güven temeli vardı. Ve tabii ki Göppingen'deki Kleemann fabrikasında makineye göz atma fırsatı da oldu.</w:t>
      </w:r>
    </w:p>
    <w:p w14:paraId="41D8738F" w14:textId="77777777" w:rsidR="00B136F0" w:rsidRPr="004B7623" w:rsidRDefault="00B136F0" w:rsidP="00BC487A">
      <w:pPr>
        <w:rPr>
          <w:b/>
          <w:bCs/>
          <w:sz w:val="22"/>
          <w:szCs w:val="22"/>
          <w:lang w:val="tr"/>
        </w:rPr>
      </w:pPr>
    </w:p>
    <w:p w14:paraId="179F8A47" w14:textId="77777777" w:rsidR="00C72B1C" w:rsidRPr="004B7623" w:rsidRDefault="00C72B1C" w:rsidP="00BC487A">
      <w:pPr>
        <w:rPr>
          <w:b/>
          <w:bCs/>
          <w:sz w:val="22"/>
          <w:szCs w:val="22"/>
          <w:lang w:val="tr"/>
        </w:rPr>
      </w:pPr>
    </w:p>
    <w:p w14:paraId="64ABBB85" w14:textId="6B49B26B" w:rsidR="007C2FEE" w:rsidRPr="00AF2A24" w:rsidRDefault="007C2FEE" w:rsidP="00BC487A">
      <w:pPr>
        <w:rPr>
          <w:b/>
          <w:bCs/>
          <w:sz w:val="22"/>
          <w:szCs w:val="22"/>
        </w:rPr>
      </w:pPr>
      <w:r>
        <w:rPr>
          <w:b/>
          <w:bCs/>
          <w:sz w:val="22"/>
          <w:szCs w:val="22"/>
          <w:lang w:val="tr"/>
        </w:rPr>
        <w:t>Fotoğraflar:</w:t>
      </w:r>
    </w:p>
    <w:p w14:paraId="06345839" w14:textId="79A95745" w:rsidR="00BC487A" w:rsidRPr="00AF2A24" w:rsidRDefault="00B136F0" w:rsidP="00BC487A">
      <w:pPr>
        <w:rPr>
          <w:rFonts w:eastAsiaTheme="minorHAnsi" w:cstheme="minorBidi"/>
          <w:b/>
          <w:sz w:val="22"/>
          <w:szCs w:val="24"/>
        </w:rPr>
      </w:pPr>
      <w:r>
        <w:rPr>
          <w:noProof/>
          <w:sz w:val="24"/>
          <w:szCs w:val="24"/>
          <w:lang w:val="tr"/>
        </w:rPr>
        <w:drawing>
          <wp:inline distT="0" distB="0" distL="0" distR="0" wp14:anchorId="7085F424" wp14:editId="5DF3EF81">
            <wp:extent cx="3914775" cy="2197200"/>
            <wp:effectExtent l="0" t="0" r="0" b="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922957" cy="2201792"/>
                    </a:xfrm>
                    <a:prstGeom prst="rect">
                      <a:avLst/>
                    </a:prstGeom>
                    <a:noFill/>
                    <a:ln>
                      <a:noFill/>
                    </a:ln>
                  </pic:spPr>
                </pic:pic>
              </a:graphicData>
            </a:graphic>
          </wp:inline>
        </w:drawing>
      </w:r>
    </w:p>
    <w:p w14:paraId="5CAB72B3" w14:textId="04773F74" w:rsidR="00C72B1C" w:rsidRPr="00B73C0D" w:rsidRDefault="00C72B1C" w:rsidP="00C72B1C">
      <w:pPr>
        <w:pStyle w:val="BUbold"/>
      </w:pPr>
      <w:r>
        <w:rPr>
          <w:bCs/>
          <w:lang w:val="tr"/>
        </w:rPr>
        <w:t>KL_MR 130i PRO_Amiro</w:t>
      </w:r>
    </w:p>
    <w:p w14:paraId="47143645" w14:textId="77777777" w:rsidR="00B136F0" w:rsidRDefault="00B136F0" w:rsidP="00B136F0">
      <w:pPr>
        <w:pStyle w:val="Listenabsatz"/>
        <w:ind w:left="0"/>
      </w:pPr>
      <w:r>
        <w:rPr>
          <w:lang w:val="tr"/>
        </w:rPr>
        <w:t>Göppingen'deki Kleemann fabrikasında MOBIREX MR 130i PRO makine devir teslimi: Christoph Obalski, Almanya Wirtgen Satış Müdürü (solda) ve AMIRO GmbH operatörünün Genel Müdürü Dirk Frorath Oetelshofen taş ocağında (sağda)</w:t>
      </w:r>
    </w:p>
    <w:p w14:paraId="10AF8B22" w14:textId="2B34E0C1" w:rsidR="000D357E" w:rsidRDefault="000D357E" w:rsidP="00FF5F5E">
      <w:pPr>
        <w:pStyle w:val="BUnormal"/>
      </w:pPr>
    </w:p>
    <w:p w14:paraId="6D829B46" w14:textId="51AE8EAA" w:rsidR="00F724D5" w:rsidRPr="00432AFE" w:rsidRDefault="00B136F0" w:rsidP="00F724D5">
      <w:pPr>
        <w:pStyle w:val="BUbold"/>
      </w:pPr>
      <w:r>
        <w:rPr>
          <w:bCs/>
          <w:noProof/>
          <w:sz w:val="24"/>
          <w:lang w:val="tr"/>
        </w:rPr>
        <w:drawing>
          <wp:inline distT="0" distB="0" distL="0" distR="0" wp14:anchorId="30A3E002" wp14:editId="19D574CF">
            <wp:extent cx="3881298" cy="2181225"/>
            <wp:effectExtent l="0" t="0" r="5080" b="0"/>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894112" cy="2188426"/>
                    </a:xfrm>
                    <a:prstGeom prst="rect">
                      <a:avLst/>
                    </a:prstGeom>
                    <a:noFill/>
                    <a:ln>
                      <a:noFill/>
                    </a:ln>
                  </pic:spPr>
                </pic:pic>
              </a:graphicData>
            </a:graphic>
          </wp:inline>
        </w:drawing>
      </w:r>
    </w:p>
    <w:p w14:paraId="795EEB0A" w14:textId="4A50897D" w:rsidR="00B136F0" w:rsidRPr="004B7623" w:rsidRDefault="00B136F0" w:rsidP="00B136F0">
      <w:pPr>
        <w:pStyle w:val="BUbold"/>
        <w:rPr>
          <w:lang w:val="en-GB"/>
        </w:rPr>
      </w:pPr>
      <w:r>
        <w:rPr>
          <w:bCs/>
          <w:lang w:val="tr"/>
        </w:rPr>
        <w:t>KL_MR 130i PRO_Amiro_1</w:t>
      </w:r>
    </w:p>
    <w:p w14:paraId="07DB5179" w14:textId="454EB7DC" w:rsidR="00B136F0" w:rsidRPr="004B7623" w:rsidRDefault="00B136F0" w:rsidP="00B136F0">
      <w:pPr>
        <w:pStyle w:val="Listenabsatz"/>
        <w:ind w:left="0"/>
        <w:rPr>
          <w:lang w:val="en-GB"/>
        </w:rPr>
      </w:pPr>
      <w:r>
        <w:rPr>
          <w:lang w:val="tr"/>
        </w:rPr>
        <w:t>Yeni darbeli kırıcı MR 130i PRO şantiyede yakından incelendi.</w:t>
      </w:r>
    </w:p>
    <w:p w14:paraId="093C5BBF" w14:textId="5E36AC74" w:rsidR="00874C07" w:rsidRPr="00874C07" w:rsidRDefault="00B136F0" w:rsidP="00F724D5">
      <w:pPr>
        <w:widowControl w:val="0"/>
        <w:rPr>
          <w:sz w:val="20"/>
          <w:szCs w:val="20"/>
        </w:rPr>
      </w:pPr>
      <w:r>
        <w:rPr>
          <w:noProof/>
          <w:sz w:val="20"/>
          <w:szCs w:val="20"/>
          <w:lang w:val="tr"/>
        </w:rPr>
        <w:lastRenderedPageBreak/>
        <w:drawing>
          <wp:inline distT="0" distB="0" distL="0" distR="0" wp14:anchorId="0777E2D7" wp14:editId="7D0FB7F4">
            <wp:extent cx="4332524" cy="2886075"/>
            <wp:effectExtent l="0" t="0" r="0" b="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screen">
                      <a:extLst>
                        <a:ext uri="{28A0092B-C50C-407E-A947-70E740481C1C}">
                          <a14:useLocalDpi xmlns:a14="http://schemas.microsoft.com/office/drawing/2010/main"/>
                        </a:ext>
                      </a:extLst>
                    </a:blip>
                    <a:srcRect/>
                    <a:stretch>
                      <a:fillRect/>
                    </a:stretch>
                  </pic:blipFill>
                  <pic:spPr bwMode="auto">
                    <a:xfrm>
                      <a:off x="0" y="0"/>
                      <a:ext cx="4335878" cy="2888310"/>
                    </a:xfrm>
                    <a:prstGeom prst="rect">
                      <a:avLst/>
                    </a:prstGeom>
                    <a:noFill/>
                    <a:ln>
                      <a:noFill/>
                    </a:ln>
                  </pic:spPr>
                </pic:pic>
              </a:graphicData>
            </a:graphic>
          </wp:inline>
        </w:drawing>
      </w:r>
    </w:p>
    <w:p w14:paraId="5119A59C" w14:textId="11FDEE0E" w:rsidR="00B136F0" w:rsidRPr="004B7623" w:rsidRDefault="00B136F0" w:rsidP="00B136F0">
      <w:pPr>
        <w:pStyle w:val="BUbold"/>
        <w:rPr>
          <w:lang w:val="en-GB"/>
        </w:rPr>
      </w:pPr>
      <w:r>
        <w:rPr>
          <w:bCs/>
          <w:lang w:val="tr"/>
        </w:rPr>
        <w:t>KL_MR 130i PRO_Amiro_2</w:t>
      </w:r>
    </w:p>
    <w:p w14:paraId="3BADE349" w14:textId="6CC4E4F6" w:rsidR="00B136F0" w:rsidRPr="004B7623" w:rsidRDefault="00B136F0" w:rsidP="00B136F0">
      <w:pPr>
        <w:pStyle w:val="Listenabsatz"/>
        <w:ind w:left="0"/>
        <w:rPr>
          <w:lang w:val="en-GB"/>
        </w:rPr>
      </w:pPr>
      <w:r>
        <w:rPr>
          <w:lang w:val="tr"/>
        </w:rPr>
        <w:t xml:space="preserve">MOBIREX MR 130i PRO, Oetelshofen'de kireç taşında yüksek verim oranıyla etkileyicidir. </w:t>
      </w:r>
    </w:p>
    <w:p w14:paraId="3426E3E0" w14:textId="77777777" w:rsidR="00950665" w:rsidRPr="004B7623" w:rsidRDefault="00950665" w:rsidP="00B136F0">
      <w:pPr>
        <w:pStyle w:val="Listenabsatz"/>
        <w:ind w:left="0"/>
        <w:rPr>
          <w:lang w:val="en-GB"/>
        </w:rPr>
      </w:pPr>
    </w:p>
    <w:p w14:paraId="2C082FAC" w14:textId="56E939E1" w:rsidR="00B136F0" w:rsidRPr="00B136F0" w:rsidRDefault="00B136F0" w:rsidP="00B136F0">
      <w:pPr>
        <w:widowControl w:val="0"/>
        <w:rPr>
          <w:noProof/>
          <w:sz w:val="20"/>
          <w:szCs w:val="20"/>
        </w:rPr>
      </w:pPr>
      <w:r>
        <w:rPr>
          <w:noProof/>
          <w:sz w:val="20"/>
          <w:szCs w:val="20"/>
          <w:lang w:val="tr"/>
        </w:rPr>
        <w:drawing>
          <wp:inline distT="0" distB="0" distL="0" distR="0" wp14:anchorId="75A99517" wp14:editId="5F10FDAE">
            <wp:extent cx="4371975" cy="2912355"/>
            <wp:effectExtent l="0" t="0" r="0" b="254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screen">
                      <a:extLst>
                        <a:ext uri="{28A0092B-C50C-407E-A947-70E740481C1C}">
                          <a14:useLocalDpi xmlns:a14="http://schemas.microsoft.com/office/drawing/2010/main"/>
                        </a:ext>
                      </a:extLst>
                    </a:blip>
                    <a:srcRect/>
                    <a:stretch>
                      <a:fillRect/>
                    </a:stretch>
                  </pic:blipFill>
                  <pic:spPr bwMode="auto">
                    <a:xfrm>
                      <a:off x="0" y="0"/>
                      <a:ext cx="4381715" cy="2918844"/>
                    </a:xfrm>
                    <a:prstGeom prst="rect">
                      <a:avLst/>
                    </a:prstGeom>
                    <a:noFill/>
                    <a:ln>
                      <a:noFill/>
                    </a:ln>
                  </pic:spPr>
                </pic:pic>
              </a:graphicData>
            </a:graphic>
          </wp:inline>
        </w:drawing>
      </w:r>
    </w:p>
    <w:p w14:paraId="245D4BFE" w14:textId="7F513557" w:rsidR="00B136F0" w:rsidRPr="004B7623" w:rsidRDefault="00B136F0" w:rsidP="00B136F0">
      <w:pPr>
        <w:widowControl w:val="0"/>
        <w:rPr>
          <w:b/>
          <w:bCs/>
          <w:noProof/>
          <w:sz w:val="20"/>
          <w:szCs w:val="20"/>
          <w:lang w:val="en-GB"/>
        </w:rPr>
      </w:pPr>
      <w:r>
        <w:rPr>
          <w:b/>
          <w:bCs/>
          <w:noProof/>
          <w:sz w:val="20"/>
          <w:szCs w:val="20"/>
          <w:lang w:val="tr"/>
        </w:rPr>
        <w:t>KL_MR 130i PRO_Amiro_3</w:t>
      </w:r>
    </w:p>
    <w:p w14:paraId="5B10A78B" w14:textId="3BC12E08" w:rsidR="00B136F0" w:rsidRPr="004B7623" w:rsidRDefault="00B136F0" w:rsidP="00B136F0">
      <w:pPr>
        <w:pStyle w:val="Listenabsatz"/>
        <w:ind w:left="0"/>
        <w:rPr>
          <w:lang w:val="en-GB"/>
        </w:rPr>
      </w:pPr>
      <w:r>
        <w:rPr>
          <w:lang w:val="tr"/>
        </w:rPr>
        <w:t xml:space="preserve">İki katlı elek ünitesi ile MR 130i PRO, ek bir elek tesisi olmadan sadece tek bir ünite ile etkili eleme ve çok iyi ürün kalitesi sağlar. </w:t>
      </w:r>
    </w:p>
    <w:p w14:paraId="4C5E5C88" w14:textId="77777777" w:rsidR="00B136F0" w:rsidRPr="004B7623" w:rsidRDefault="00B136F0" w:rsidP="00B136F0">
      <w:pPr>
        <w:pStyle w:val="Standardabsatz"/>
        <w:rPr>
          <w:lang w:val="en-GB"/>
        </w:rPr>
      </w:pPr>
    </w:p>
    <w:p w14:paraId="67E83AFA" w14:textId="0B9E0EF3" w:rsidR="004B7623" w:rsidRDefault="00714D6B" w:rsidP="00A96B2E">
      <w:pPr>
        <w:pStyle w:val="Note"/>
        <w:rPr>
          <w:iCs/>
          <w:lang w:val="tr"/>
        </w:rPr>
      </w:pPr>
      <w:r>
        <w:rPr>
          <w:iCs/>
          <w:lang w:val="tr"/>
        </w:rPr>
        <w:t>Not: Bu fotoğraflar yalnızca önizleme amaçlıdır. Yayınlarda çıktı almak için lütfen ekteki indirme dosyasında bulunan 300 dpi çözünürlükteki fotoğrafları kullanın.</w:t>
      </w:r>
    </w:p>
    <w:p w14:paraId="49B02D75" w14:textId="77777777" w:rsidR="004B7623" w:rsidRDefault="004B7623">
      <w:pPr>
        <w:rPr>
          <w:rFonts w:eastAsiaTheme="minorHAnsi" w:cstheme="minorBidi"/>
          <w:i/>
          <w:iCs/>
          <w:color w:val="000000"/>
          <w:sz w:val="20"/>
          <w:szCs w:val="20"/>
          <w:lang w:val="tr"/>
        </w:rPr>
      </w:pPr>
      <w:r>
        <w:rPr>
          <w:iCs/>
          <w:lang w:val="tr"/>
        </w:rPr>
        <w:br w:type="page"/>
      </w:r>
    </w:p>
    <w:p w14:paraId="717825D0" w14:textId="7894A3F7" w:rsidR="00B409DF" w:rsidRDefault="00B409DF" w:rsidP="004B7623">
      <w:pPr>
        <w:pStyle w:val="Absatzberschrift"/>
        <w:ind w:left="708" w:hanging="708"/>
        <w:rPr>
          <w:iCs/>
        </w:rPr>
      </w:pPr>
      <w:r>
        <w:rPr>
          <w:bCs/>
          <w:lang w:val="tr"/>
        </w:rPr>
        <w:lastRenderedPageBreak/>
        <w:t>Daha fazla bilgi için:</w:t>
      </w:r>
    </w:p>
    <w:p w14:paraId="294F8CA8" w14:textId="77777777" w:rsidR="00B409DF" w:rsidRDefault="00B409DF" w:rsidP="00B409DF">
      <w:pPr>
        <w:pStyle w:val="Absatzberschrift"/>
      </w:pPr>
    </w:p>
    <w:p w14:paraId="6BD3D8AD" w14:textId="77777777" w:rsidR="00B409DF" w:rsidRPr="002B783A" w:rsidRDefault="00B409DF" w:rsidP="00B409DF">
      <w:pPr>
        <w:pStyle w:val="Absatzberschrift"/>
        <w:rPr>
          <w:b w:val="0"/>
          <w:bCs/>
          <w:szCs w:val="22"/>
        </w:rPr>
      </w:pPr>
      <w:r>
        <w:rPr>
          <w:b w:val="0"/>
          <w:lang w:val="tr"/>
        </w:rPr>
        <w:t>WIRTGEN GROUP</w:t>
      </w:r>
    </w:p>
    <w:p w14:paraId="392C6846" w14:textId="77777777" w:rsidR="00B409DF" w:rsidRDefault="00B409DF" w:rsidP="00B409DF">
      <w:pPr>
        <w:pStyle w:val="Fuzeile1"/>
      </w:pPr>
      <w:r>
        <w:rPr>
          <w:bCs w:val="0"/>
          <w:iCs w:val="0"/>
          <w:lang w:val="tr"/>
        </w:rPr>
        <w:t>Halkla İlişkiler</w:t>
      </w:r>
    </w:p>
    <w:p w14:paraId="77A90FFB" w14:textId="77777777" w:rsidR="00B409DF" w:rsidRDefault="00B409DF" w:rsidP="00B409DF">
      <w:pPr>
        <w:pStyle w:val="Fuzeile1"/>
      </w:pPr>
      <w:r>
        <w:rPr>
          <w:bCs w:val="0"/>
          <w:iCs w:val="0"/>
          <w:lang w:val="tr"/>
        </w:rPr>
        <w:t>Reinhard-Wirtgen-Straße 2</w:t>
      </w:r>
    </w:p>
    <w:p w14:paraId="2BD7061F" w14:textId="77777777" w:rsidR="00B409DF" w:rsidRDefault="00B409DF" w:rsidP="00B409DF">
      <w:pPr>
        <w:pStyle w:val="Fuzeile1"/>
      </w:pPr>
      <w:r>
        <w:rPr>
          <w:bCs w:val="0"/>
          <w:iCs w:val="0"/>
          <w:lang w:val="tr"/>
        </w:rPr>
        <w:t>53578 Windhagen</w:t>
      </w:r>
    </w:p>
    <w:p w14:paraId="7312A980" w14:textId="77777777" w:rsidR="00B409DF" w:rsidRDefault="00B409DF" w:rsidP="00B409DF">
      <w:pPr>
        <w:pStyle w:val="Fuzeile1"/>
      </w:pPr>
      <w:r>
        <w:rPr>
          <w:bCs w:val="0"/>
          <w:iCs w:val="0"/>
          <w:lang w:val="tr"/>
        </w:rPr>
        <w:t>Almanya</w:t>
      </w:r>
    </w:p>
    <w:p w14:paraId="2DFD9654" w14:textId="77777777" w:rsidR="00B409DF" w:rsidRDefault="00B409DF" w:rsidP="00B409DF">
      <w:pPr>
        <w:pStyle w:val="Fuzeile1"/>
      </w:pPr>
    </w:p>
    <w:p w14:paraId="747CCDAF" w14:textId="77777777" w:rsidR="00B409DF" w:rsidRPr="00C72B1C" w:rsidRDefault="00B409DF" w:rsidP="00B409DF">
      <w:pPr>
        <w:pStyle w:val="Fuzeile1"/>
        <w:rPr>
          <w:rFonts w:ascii="Times New Roman" w:hAnsi="Times New Roman" w:cs="Times New Roman"/>
        </w:rPr>
      </w:pPr>
      <w:r>
        <w:rPr>
          <w:bCs w:val="0"/>
          <w:iCs w:val="0"/>
          <w:lang w:val="tr"/>
        </w:rPr>
        <w:t xml:space="preserve">Telefon: +49 (0) 2645 131 – 1966 </w:t>
      </w:r>
    </w:p>
    <w:p w14:paraId="72EBA31D" w14:textId="77777777" w:rsidR="00B409DF" w:rsidRDefault="00B409DF" w:rsidP="00B409DF">
      <w:pPr>
        <w:pStyle w:val="Fuzeile1"/>
      </w:pPr>
      <w:r>
        <w:rPr>
          <w:bCs w:val="0"/>
          <w:iCs w:val="0"/>
          <w:lang w:val="tr"/>
        </w:rPr>
        <w:t>Faks: +49 (0) 2645 131 – 499</w:t>
      </w:r>
    </w:p>
    <w:p w14:paraId="54DD8925" w14:textId="4CADBFA8" w:rsidR="00B409DF" w:rsidRDefault="00B409DF" w:rsidP="00B409DF">
      <w:pPr>
        <w:pStyle w:val="Fuzeile1"/>
      </w:pPr>
      <w:r>
        <w:rPr>
          <w:bCs w:val="0"/>
          <w:iCs w:val="0"/>
          <w:lang w:val="tr"/>
        </w:rPr>
        <w:t>E-Mail: PR@wirtgen-group.com</w:t>
      </w:r>
      <w:r>
        <w:rPr>
          <w:bCs w:val="0"/>
          <w:iCs w:val="0"/>
          <w:vanish/>
        </w:rPr>
        <w:t>PR@wirtgen-group.com</w:t>
      </w:r>
    </w:p>
    <w:p w14:paraId="51E322C9" w14:textId="77777777" w:rsidR="00B409DF" w:rsidRPr="00F91A52" w:rsidRDefault="00B409DF" w:rsidP="00B409DF">
      <w:pPr>
        <w:pStyle w:val="Fuzeile1"/>
        <w:rPr>
          <w:vanish/>
        </w:rPr>
      </w:pPr>
    </w:p>
    <w:p w14:paraId="11BA6AC4" w14:textId="77777777" w:rsidR="00B409DF" w:rsidRPr="00114A31" w:rsidRDefault="00B409DF" w:rsidP="00B409DF">
      <w:pPr>
        <w:pStyle w:val="Fuzeile1"/>
      </w:pPr>
      <w:r>
        <w:rPr>
          <w:bCs w:val="0"/>
          <w:iCs w:val="0"/>
          <w:lang w:val="tr"/>
        </w:rPr>
        <w:t>www.wirtgen-group.com</w:t>
      </w:r>
    </w:p>
    <w:p w14:paraId="2A29322A" w14:textId="77777777" w:rsidR="00B409DF" w:rsidRDefault="00B409DF" w:rsidP="00541C9E">
      <w:pPr>
        <w:pStyle w:val="Absatzberschrift"/>
        <w:rPr>
          <w:iCs/>
        </w:rPr>
      </w:pPr>
    </w:p>
    <w:p w14:paraId="1AA2C54F" w14:textId="77777777" w:rsidR="00B409DF" w:rsidRDefault="00B409DF" w:rsidP="00541C9E">
      <w:pPr>
        <w:pStyle w:val="Absatzberschrift"/>
        <w:rPr>
          <w:iCs/>
        </w:rPr>
      </w:pPr>
    </w:p>
    <w:p w14:paraId="3D604A55" w14:textId="2B7CFDBE" w:rsidR="00F048D4" w:rsidRPr="00F74540" w:rsidRDefault="00F048D4" w:rsidP="00F74540">
      <w:pPr>
        <w:pStyle w:val="Fuzeile1"/>
      </w:pPr>
    </w:p>
    <w:sectPr w:rsidR="00F048D4" w:rsidRPr="00F74540" w:rsidSect="00CA4A09">
      <w:headerReference w:type="even" r:id="rId12"/>
      <w:headerReference w:type="default" r:id="rId13"/>
      <w:footerReference w:type="even" r:id="rId14"/>
      <w:footerReference w:type="default" r:id="rId15"/>
      <w:headerReference w:type="first" r:id="rId16"/>
      <w:footerReference w:type="first" r:id="rId17"/>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AC70E3C" w14:textId="77777777" w:rsidR="00F95AC9" w:rsidRDefault="00F95AC9" w:rsidP="00E55534">
      <w:r>
        <w:separator/>
      </w:r>
    </w:p>
  </w:endnote>
  <w:endnote w:type="continuationSeparator" w:id="0">
    <w:p w14:paraId="19AD6548" w14:textId="77777777" w:rsidR="00F95AC9" w:rsidRDefault="00F95AC9"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venir Next LT Pro">
    <w:altName w:val="Avenir Next LT Pro"/>
    <w:charset w:val="00"/>
    <w:family w:val="swiss"/>
    <w:pitch w:val="variable"/>
    <w:sig w:usb0="800000EF" w:usb1="5000204A" w:usb2="00000000" w:usb3="00000000" w:csb0="00000093" w:csb1="00000000"/>
  </w:font>
  <w:font w:name="Avenir Next">
    <w:altName w:val="Calibri"/>
    <w:charset w:val="00"/>
    <w:family w:val="swiss"/>
    <w:pitch w:val="variable"/>
    <w:sig w:usb0="8000002F" w:usb1="5000204A" w:usb2="00000000" w:usb3="00000000" w:csb0="0000009B"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DA977D" w14:textId="77777777" w:rsidR="00AF2A24" w:rsidRDefault="00AF2A24">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09CC4821" w14:textId="77777777" w:rsidTr="00723F4F">
      <w:trPr>
        <w:trHeight w:hRule="exact" w:val="227"/>
      </w:trPr>
      <w:tc>
        <w:tcPr>
          <w:tcW w:w="8364" w:type="dxa"/>
          <w:shd w:val="clear" w:color="auto" w:fill="auto"/>
        </w:tcPr>
        <w:p w14:paraId="76C581C2" w14:textId="77777777" w:rsidR="00533132" w:rsidRPr="00723F4F" w:rsidRDefault="00533132" w:rsidP="00723F4F">
          <w:pPr>
            <w:pStyle w:val="Kolumnentitel"/>
            <w:rPr>
              <w:szCs w:val="20"/>
            </w:rPr>
          </w:pPr>
          <w:r>
            <w:rPr>
              <w:rStyle w:val="MittleresRaster11"/>
              <w:szCs w:val="20"/>
              <w:lang w:val="tr"/>
            </w:rPr>
            <w:t xml:space="preserve">     </w:t>
          </w:r>
        </w:p>
      </w:tc>
      <w:tc>
        <w:tcPr>
          <w:tcW w:w="1160" w:type="dxa"/>
          <w:shd w:val="clear" w:color="auto" w:fill="auto"/>
        </w:tcPr>
        <w:p w14:paraId="120FF8E6" w14:textId="77777777" w:rsidR="00533132" w:rsidRPr="00723F4F" w:rsidRDefault="00533132" w:rsidP="00723F4F">
          <w:pPr>
            <w:pStyle w:val="Seitenzahlen"/>
            <w:rPr>
              <w:szCs w:val="20"/>
            </w:rPr>
          </w:pPr>
          <w:r>
            <w:rPr>
              <w:szCs w:val="20"/>
              <w:lang w:val="tr"/>
            </w:rPr>
            <w:fldChar w:fldCharType="begin"/>
          </w:r>
          <w:r>
            <w:rPr>
              <w:szCs w:val="20"/>
              <w:lang w:val="tr"/>
            </w:rPr>
            <w:instrText xml:space="preserve"> PAGE \# "00"</w:instrText>
          </w:r>
          <w:r>
            <w:rPr>
              <w:szCs w:val="20"/>
              <w:lang w:val="tr"/>
            </w:rPr>
            <w:fldChar w:fldCharType="separate"/>
          </w:r>
          <w:r>
            <w:rPr>
              <w:noProof/>
              <w:szCs w:val="20"/>
              <w:lang w:val="tr"/>
            </w:rPr>
            <w:t>0</w:t>
          </w:r>
          <w:r>
            <w:rPr>
              <w:noProof/>
              <w:szCs w:val="20"/>
              <w:lang w:val="tr"/>
            </w:rPr>
            <w:t>2</w:t>
          </w:r>
          <w:r>
            <w:rPr>
              <w:szCs w:val="20"/>
              <w:lang w:val="tr"/>
            </w:rPr>
            <w:fldChar w:fldCharType="end"/>
          </w:r>
        </w:p>
      </w:tc>
    </w:tr>
  </w:tbl>
  <w:p w14:paraId="7CF7D2C8" w14:textId="77777777" w:rsidR="00533132" w:rsidRDefault="00BD5391">
    <w:pPr>
      <w:pStyle w:val="Fuzeile"/>
    </w:pPr>
    <w:r>
      <w:rPr>
        <w:noProof/>
        <w:lang w:val="tr"/>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BE7A026"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F336EBB" w14:textId="77777777" w:rsidTr="00723F4F">
      <w:tc>
        <w:tcPr>
          <w:tcW w:w="9664" w:type="dxa"/>
          <w:shd w:val="clear" w:color="auto" w:fill="auto"/>
        </w:tcPr>
        <w:p w14:paraId="319012F1" w14:textId="77777777" w:rsidR="00533132" w:rsidRPr="00723F4F" w:rsidRDefault="00533132" w:rsidP="00723F4F">
          <w:pPr>
            <w:pStyle w:val="Fuzeile"/>
            <w:spacing w:before="96" w:after="96"/>
            <w:rPr>
              <w:szCs w:val="20"/>
            </w:rPr>
          </w:pPr>
          <w:r>
            <w:rPr>
              <w:rStyle w:val="Hervorhebung"/>
              <w:b w:val="0"/>
              <w:iCs w:val="0"/>
              <w:szCs w:val="20"/>
              <w:lang w:val="tr"/>
            </w:rPr>
            <w:t>WIRTGEN</w:t>
          </w:r>
          <w:r>
            <w:rPr>
              <w:rStyle w:val="Hervorhebung"/>
              <w:bCs/>
              <w:iCs w:val="0"/>
              <w:szCs w:val="20"/>
              <w:lang w:val="tr"/>
            </w:rPr>
            <w:t xml:space="preserve"> GmbH</w:t>
          </w:r>
          <w:r>
            <w:rPr>
              <w:szCs w:val="20"/>
              <w:lang w:val="tr"/>
            </w:rPr>
            <w:t xml:space="preserve"> · Reinhard-Wirtgen-Str. 2 · D-53578 Windhagen · T: +49 26 45 / 131 0</w:t>
          </w:r>
        </w:p>
      </w:tc>
    </w:tr>
  </w:tbl>
  <w:p w14:paraId="732BEB33" w14:textId="77777777" w:rsidR="00533132" w:rsidRDefault="00BD5391">
    <w:pPr>
      <w:pStyle w:val="Fuzeile"/>
    </w:pPr>
    <w:r>
      <w:rPr>
        <w:noProof/>
        <w:lang w:val="tr"/>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65410E9"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486408E" w14:textId="77777777" w:rsidR="00F95AC9" w:rsidRDefault="00F95AC9" w:rsidP="00E55534">
      <w:r>
        <w:separator/>
      </w:r>
    </w:p>
  </w:footnote>
  <w:footnote w:type="continuationSeparator" w:id="0">
    <w:p w14:paraId="7DD5B506" w14:textId="77777777" w:rsidR="00F95AC9" w:rsidRDefault="00F95AC9"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247EEB" w14:textId="0E8A747D" w:rsidR="00AF2A24" w:rsidRDefault="00AF2A24">
    <w:pPr>
      <w:pStyle w:val="Kopfzeile"/>
    </w:pPr>
    <w:r>
      <w:rPr>
        <w:noProof/>
        <w:lang w:val="tr"/>
      </w:rPr>
      <mc:AlternateContent>
        <mc:Choice Requires="wps">
          <w:drawing>
            <wp:anchor distT="0" distB="0" distL="0" distR="0" simplePos="0" relativeHeight="251664384" behindDoc="0" locked="0" layoutInCell="1" allowOverlap="1" wp14:anchorId="70A3A803" wp14:editId="01CC5EE1">
              <wp:simplePos x="635" y="635"/>
              <wp:positionH relativeFrom="rightMargin">
                <wp:align>right</wp:align>
              </wp:positionH>
              <wp:positionV relativeFrom="paragraph">
                <wp:posOffset>635</wp:posOffset>
              </wp:positionV>
              <wp:extent cx="443865" cy="443865"/>
              <wp:effectExtent l="0" t="0" r="0" b="16510"/>
              <wp:wrapSquare wrapText="bothSides"/>
              <wp:docPr id="8" name="Textfeld 8"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B49CB37" w14:textId="4905CD14" w:rsidR="00AF2A24" w:rsidRPr="00AF2A24" w:rsidRDefault="00AF2A24">
                          <w:pPr>
                            <w:rPr>
                              <w:rFonts w:ascii="Calibri" w:eastAsia="Calibri" w:hAnsi="Calibri" w:cs="Calibri"/>
                              <w:color w:val="FF0000"/>
                              <w:sz w:val="20"/>
                              <w:szCs w:val="20"/>
                            </w:rPr>
                          </w:pPr>
                          <w:r>
                            <w:rPr>
                              <w:rFonts w:ascii="Calibri" w:eastAsia="Calibri" w:hAnsi="Calibri" w:cs="Calibri"/>
                              <w:color w:val="FF0000"/>
                              <w:sz w:val="20"/>
                              <w:szCs w:val="20"/>
                              <w:lang w:val="tr"/>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70A3A803" id="_x0000_t202" coordsize="21600,21600" o:spt="202" path="m,l,21600r21600,l21600,xe">
              <v:stroke joinstyle="miter"/>
              <v:path gradientshapeok="t" o:connecttype="rect"/>
            </v:shapetype>
            <v:shape id="Textfeld 8" o:spid="_x0000_s1026" type="#_x0000_t202" alt="Public" style="position:absolute;margin-left:-16.25pt;margin-top:.05pt;width:34.95pt;height:34.95pt;z-index:251664384;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" filled="f" stroked="f">
              <v:textbox style="mso-fit-shape-to-text:t" inset="0,0,15pt,0">
                <w:txbxContent>
                  <w:p w14:paraId="2B49CB37" w14:textId="4905CD14" w:rsidR="00AF2A24" w:rsidRPr="00AF2A24" w:rsidRDefault="00AF2A24">
                    <w:pPr>
                      <w:rPr>
                        <w:rFonts w:ascii="Calibri" w:eastAsia="Calibri" w:hAnsi="Calibri" w:cs="Calibri"/>
                        <w:color w:val="FF0000"/>
                        <w:sz w:val="20"/>
                        <w:szCs w:val="20"/>
                      </w:rPr>
                      <w:bidi w:val="0"/>
                    </w:pPr>
                    <w:r>
                      <w:rPr>
                        <w:rFonts w:ascii="Calibri" w:cs="Calibri" w:eastAsia="Calibri" w:hAnsi="Calibri"/>
                        <w:color w:val="FF0000"/>
                        <w:sz w:val="20"/>
                        <w:szCs w:val="20"/>
                        <w:lang w:val="tr"/>
                        <w:b w:val="0"/>
                        <w:bCs w:val="0"/>
                        <w:i w:val="0"/>
                        <w:iCs w:val="0"/>
                        <w:u w:val="none"/>
                        <w:vertAlign w:val="baseline"/>
                        <w:rtl w:val="0"/>
                      </w:rPr>
                      <w:t xml:space="preserve">Public</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EA1B2" w14:textId="4E339FAF" w:rsidR="00533132" w:rsidRPr="00533132" w:rsidRDefault="00AF2A24" w:rsidP="00533132">
    <w:pPr>
      <w:pStyle w:val="Kopfzeile"/>
    </w:pPr>
    <w:r>
      <w:rPr>
        <w:noProof/>
        <w:lang w:val="tr"/>
      </w:rPr>
      <mc:AlternateContent>
        <mc:Choice Requires="wps">
          <w:drawing>
            <wp:anchor distT="0" distB="0" distL="0" distR="0" simplePos="0" relativeHeight="251665408" behindDoc="0" locked="0" layoutInCell="1" allowOverlap="1" wp14:anchorId="2D81EA92" wp14:editId="2B5BE262">
              <wp:simplePos x="752475" y="447675"/>
              <wp:positionH relativeFrom="rightMargin">
                <wp:align>right</wp:align>
              </wp:positionH>
              <wp:positionV relativeFrom="paragraph">
                <wp:posOffset>635</wp:posOffset>
              </wp:positionV>
              <wp:extent cx="443865" cy="443865"/>
              <wp:effectExtent l="0" t="0" r="0" b="16510"/>
              <wp:wrapSquare wrapText="bothSides"/>
              <wp:docPr id="11" name="Textfeld 11"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51C7825D" w14:textId="6DE10F3C" w:rsidR="00AF2A24" w:rsidRPr="00AF2A24" w:rsidRDefault="00AF2A24">
                          <w:pPr>
                            <w:rPr>
                              <w:rFonts w:ascii="Calibri" w:eastAsia="Calibri" w:hAnsi="Calibri" w:cs="Calibri"/>
                              <w:color w:val="FF0000"/>
                              <w:sz w:val="20"/>
                              <w:szCs w:val="20"/>
                            </w:rPr>
                          </w:pPr>
                          <w:r>
                            <w:rPr>
                              <w:rFonts w:ascii="Calibri" w:eastAsia="Calibri" w:hAnsi="Calibri" w:cs="Calibri"/>
                              <w:color w:val="FF0000"/>
                              <w:sz w:val="20"/>
                              <w:szCs w:val="20"/>
                              <w:lang w:val="tr"/>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2D81EA92" id="_x0000_t202" coordsize="21600,21600" o:spt="202" path="m,l,21600r21600,l21600,xe">
              <v:stroke joinstyle="miter"/>
              <v:path gradientshapeok="t" o:connecttype="rect"/>
            </v:shapetype>
            <v:shape id="Textfeld 11" o:spid="_x0000_s1027" type="#_x0000_t202" alt="Public" style="position:absolute;margin-left:-16.25pt;margin-top:.05pt;width:34.95pt;height:34.95pt;z-index:251665408;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" filled="f" stroked="f">
              <v:textbox style="mso-fit-shape-to-text:t" inset="0,0,15pt,0">
                <w:txbxContent>
                  <w:p w14:paraId="51C7825D" w14:textId="6DE10F3C" w:rsidR="00AF2A24" w:rsidRPr="00AF2A24" w:rsidRDefault="00AF2A24">
                    <w:pPr>
                      <w:rPr>
                        <w:rFonts w:ascii="Calibri" w:eastAsia="Calibri" w:hAnsi="Calibri" w:cs="Calibri"/>
                        <w:color w:val="FF0000"/>
                        <w:sz w:val="20"/>
                        <w:szCs w:val="20"/>
                      </w:rPr>
                      <w:bidi w:val="0"/>
                    </w:pPr>
                    <w:r>
                      <w:rPr>
                        <w:rFonts w:ascii="Calibri" w:cs="Calibri" w:eastAsia="Calibri" w:hAnsi="Calibri"/>
                        <w:color w:val="FF0000"/>
                        <w:sz w:val="20"/>
                        <w:szCs w:val="20"/>
                        <w:lang w:val="tr"/>
                        <w:b w:val="0"/>
                        <w:bCs w:val="0"/>
                        <w:i w:val="0"/>
                        <w:iCs w:val="0"/>
                        <w:u w:val="none"/>
                        <w:vertAlign w:val="baseline"/>
                        <w:rtl w:val="0"/>
                      </w:rPr>
                      <w:t xml:space="preserve">Public</w:t>
                    </w:r>
                  </w:p>
                </w:txbxContent>
              </v:textbox>
              <w10:wrap type="square" anchorx="margin"/>
            </v:shape>
          </w:pict>
        </mc:Fallback>
      </mc:AlternateContent>
    </w:r>
    <w:r>
      <w:rPr>
        <w:noProof/>
        <w:lang w:val="tr"/>
      </w:rPr>
      <mc:AlternateContent>
        <mc:Choice Requires="wps">
          <w:drawing>
            <wp:anchor distT="0" distB="0" distL="114300" distR="114300" simplePos="0" relativeHeight="251662336" behindDoc="0" locked="0" layoutInCell="1" allowOverlap="1" wp14:anchorId="05CC8C65" wp14:editId="2B82A5B3">
              <wp:simplePos x="0" y="0"/>
              <wp:positionH relativeFrom="column">
                <wp:posOffset>2664248</wp:posOffset>
              </wp:positionH>
              <wp:positionV relativeFrom="paragraph">
                <wp:posOffset>409152</wp:posOffset>
              </wp:positionV>
              <wp:extent cx="3441700" cy="715010"/>
              <wp:effectExtent l="0" t="0" r="0" b="6350"/>
              <wp:wrapNone/>
              <wp:docPr id="10" name="Textfeld 10"/>
              <wp:cNvGraphicFramePr/>
              <a:graphic xmlns:a="http://schemas.openxmlformats.org/drawingml/2006/main">
                <a:graphicData uri="http://schemas.microsoft.com/office/word/2010/wordprocessingShape">
                  <wps:wsp>
                    <wps:cNvSpPr txBox="1"/>
                    <wps:spPr>
                      <a:xfrm>
                        <a:off x="0" y="0"/>
                        <a:ext cx="3441700" cy="715010"/>
                      </a:xfrm>
                      <a:prstGeom prst="rect">
                        <a:avLst/>
                      </a:prstGeom>
                      <a:solidFill>
                        <a:schemeClr val="bg1"/>
                      </a:solidFill>
                      <a:ln w="6350">
                        <a:noFill/>
                      </a:ln>
                    </wps:spPr>
                    <wps:txbx>
                      <w:txbxContent>
                        <w:p w14:paraId="3086A0E8" w14:textId="77777777" w:rsidR="004B3E60" w:rsidRPr="00C10992" w:rsidRDefault="004B3E60" w:rsidP="004B3E60">
                          <w:pPr>
                            <w:pStyle w:val="Titel"/>
                            <w:rPr>
                              <w:rFonts w:ascii="Avenir Next" w:hAnsi="Avenir Next"/>
                              <w:bCs/>
                              <w:color w:val="40535C"/>
                              <w:sz w:val="36"/>
                              <w:szCs w:val="36"/>
                            </w:rPr>
                          </w:pPr>
                          <w:r>
                            <w:rPr>
                              <w:rFonts w:ascii="Avenir Next LT Pro" w:hAnsi="Avenir Next LT Pro"/>
                              <w:b w:val="0"/>
                              <w:sz w:val="36"/>
                              <w:szCs w:val="36"/>
                              <w:lang w:val="tr"/>
                            </w:rPr>
                            <w:t xml:space="preserve">                                  </w:t>
                          </w:r>
                          <w:r>
                            <w:rPr>
                              <w:rFonts w:ascii="Avenir Next" w:hAnsi="Avenir Next"/>
                              <w:bCs/>
                              <w:color w:val="40535C"/>
                              <w:sz w:val="36"/>
                              <w:szCs w:val="36"/>
                              <w:lang w:val="tr"/>
                            </w:rPr>
                            <w:t>JOB REPORT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05CC8C65" id="Textfeld 10" o:spid="_x0000_s1028" type="#_x0000_t202" style="position:absolute;margin-left:209.8pt;margin-top:32.2pt;width:271pt;height:56.3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" fillcolor="white [3212]" stroked="f" strokeweight=".5pt">
              <v:textbox style="mso-fit-shape-to-text:t" inset="0,0,0,0">
                <w:txbxContent>
                  <w:p w14:paraId="3086A0E8" w14:textId="77777777" w:rsidR="004B3E60" w:rsidRPr="00C10992" w:rsidRDefault="004B3E60" w:rsidP="004B3E60">
                    <w:pPr>
                      <w:pStyle w:val="Titel"/>
                      <w:rPr>
                        <w:rFonts w:ascii="Avenir Next" w:hAnsi="Avenir Next"/>
                        <w:bCs/>
                        <w:color w:val="40535C"/>
                        <w:sz w:val="36"/>
                        <w:szCs w:val="36"/>
                      </w:rPr>
                      <w:bidi w:val="0"/>
                    </w:pPr>
                    <w:r>
                      <w:rPr>
                        <w:rFonts w:ascii="Avenir Next LT Pro" w:hAnsi="Avenir Next LT Pro"/>
                        <w:sz w:val="36"/>
                        <w:szCs w:val="36"/>
                        <w:lang w:val="tr"/>
                        <w:b w:val="0"/>
                        <w:bCs w:val="0"/>
                        <w:i w:val="0"/>
                        <w:iCs w:val="0"/>
                        <w:u w:val="none"/>
                        <w:vertAlign w:val="baseline"/>
                        <w:rtl w:val="0"/>
                      </w:rPr>
                      <w:t xml:space="preserve">                                  </w:t>
                    </w:r>
                    <w:r>
                      <w:rPr>
                        <w:rFonts w:ascii="Avenir Next" w:hAnsi="Avenir Next"/>
                        <w:color w:val="40535C"/>
                        <w:sz w:val="36"/>
                        <w:szCs w:val="36"/>
                        <w:lang w:val="tr"/>
                        <w:b w:val="1"/>
                        <w:bCs w:val="1"/>
                        <w:i w:val="0"/>
                        <w:iCs w:val="0"/>
                        <w:u w:val="none"/>
                        <w:vertAlign w:val="baseline"/>
                        <w:rtl w:val="0"/>
                      </w:rPr>
                      <w:t xml:space="preserve">JOB REPORT</w:t>
                    </w:r>
                  </w:p>
                </w:txbxContent>
              </v:textbox>
            </v:shape>
          </w:pict>
        </mc:Fallback>
      </mc:AlternateContent>
    </w:r>
    <w:r>
      <w:rPr>
        <w:noProof/>
        <w:lang w:val="tr"/>
      </w:rPr>
      <w:drawing>
        <wp:anchor distT="0" distB="0" distL="114300" distR="114300" simplePos="0" relativeHeight="251660288" behindDoc="1" locked="0" layoutInCell="1" allowOverlap="1" wp14:anchorId="6CC7FC4B" wp14:editId="4F26B4D8">
          <wp:simplePos x="0" y="0"/>
          <wp:positionH relativeFrom="column">
            <wp:posOffset>-759460</wp:posOffset>
          </wp:positionH>
          <wp:positionV relativeFrom="paragraph">
            <wp:posOffset>-453390</wp:posOffset>
          </wp:positionV>
          <wp:extent cx="7559675" cy="10693400"/>
          <wp:effectExtent l="0" t="0" r="0" b="0"/>
          <wp:wrapNone/>
          <wp:docPr id="4" name="Bild 12" descr="Basın açıklaması şablon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6189F" w14:textId="56148399" w:rsidR="00533132" w:rsidRDefault="00AF2A24">
    <w:pPr>
      <w:pStyle w:val="Kopfzeile"/>
    </w:pPr>
    <w:r>
      <w:rPr>
        <w:noProof/>
        <w:lang w:val="tr"/>
      </w:rPr>
      <mc:AlternateContent>
        <mc:Choice Requires="wps">
          <w:drawing>
            <wp:anchor distT="0" distB="0" distL="0" distR="0" simplePos="0" relativeHeight="251663360" behindDoc="0" locked="0" layoutInCell="1" allowOverlap="1" wp14:anchorId="6C096F34" wp14:editId="52E3361B">
              <wp:simplePos x="635" y="635"/>
              <wp:positionH relativeFrom="rightMargin">
                <wp:align>right</wp:align>
              </wp:positionH>
              <wp:positionV relativeFrom="paragraph">
                <wp:posOffset>635</wp:posOffset>
              </wp:positionV>
              <wp:extent cx="443865" cy="443865"/>
              <wp:effectExtent l="0" t="0" r="0" b="16510"/>
              <wp:wrapSquare wrapText="bothSides"/>
              <wp:docPr id="7" name="Textfeld 7"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9F060E0" w14:textId="65C11F4E" w:rsidR="00AF2A24" w:rsidRPr="00AF2A24" w:rsidRDefault="00AF2A24">
                          <w:pPr>
                            <w:rPr>
                              <w:rFonts w:ascii="Calibri" w:eastAsia="Calibri" w:hAnsi="Calibri" w:cs="Calibri"/>
                              <w:color w:val="FF0000"/>
                              <w:sz w:val="20"/>
                              <w:szCs w:val="20"/>
                            </w:rPr>
                          </w:pPr>
                          <w:r>
                            <w:rPr>
                              <w:rFonts w:ascii="Calibri" w:eastAsia="Calibri" w:hAnsi="Calibri" w:cs="Calibri"/>
                              <w:color w:val="FF0000"/>
                              <w:sz w:val="20"/>
                              <w:szCs w:val="20"/>
                              <w:lang w:val="tr"/>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6C096F34" id="_x0000_t202" coordsize="21600,21600" o:spt="202" path="m,l,21600r21600,l21600,xe">
              <v:stroke joinstyle="miter"/>
              <v:path gradientshapeok="t" o:connecttype="rect"/>
            </v:shapetype>
            <v:shape id="Textfeld 7" o:spid="_x0000_s1029" type="#_x0000_t202" alt="Public" style="position:absolute;margin-left:-16.25pt;margin-top:.05pt;width:34.95pt;height:34.95pt;z-index:251663360;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" filled="f" stroked="f">
              <v:textbox style="mso-fit-shape-to-text:t" inset="0,0,15pt,0">
                <w:txbxContent>
                  <w:p w14:paraId="09F060E0" w14:textId="65C11F4E" w:rsidR="00AF2A24" w:rsidRPr="00AF2A24" w:rsidRDefault="00AF2A24">
                    <w:pPr>
                      <w:rPr>
                        <w:rFonts w:ascii="Calibri" w:eastAsia="Calibri" w:hAnsi="Calibri" w:cs="Calibri"/>
                        <w:color w:val="FF0000"/>
                        <w:sz w:val="20"/>
                        <w:szCs w:val="20"/>
                      </w:rPr>
                      <w:bidi w:val="0"/>
                    </w:pPr>
                    <w:r>
                      <w:rPr>
                        <w:rFonts w:ascii="Calibri" w:cs="Calibri" w:eastAsia="Calibri" w:hAnsi="Calibri"/>
                        <w:color w:val="FF0000"/>
                        <w:sz w:val="20"/>
                        <w:szCs w:val="20"/>
                        <w:lang w:val="tr"/>
                        <w:b w:val="0"/>
                        <w:bCs w:val="0"/>
                        <w:i w:val="0"/>
                        <w:iCs w:val="0"/>
                        <w:u w:val="none"/>
                        <w:vertAlign w:val="baseline"/>
                        <w:rtl w:val="0"/>
                      </w:rPr>
                      <w:t xml:space="preserve">Public</w:t>
                    </w:r>
                  </w:p>
                </w:txbxContent>
              </v:textbox>
              <w10:wrap type="square" anchorx="margin"/>
            </v:shape>
          </w:pict>
        </mc:Fallback>
      </mc:AlternateContent>
    </w:r>
    <w:r>
      <w:rPr>
        <w:noProof/>
        <w:lang w:val="tr"/>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117F718"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Pr>
        <w:noProof/>
        <w:lang w:val="tr"/>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tr"/>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500pt;height:1500pt" o:bullet="t">
        <v:imagedata r:id="rId1" o:title="AZ_04a"/>
      </v:shape>
    </w:pict>
  </w:numPicBullet>
  <w:numPicBullet w:numPicBulletId="1">
    <w:pict>
      <v:shape id="_x0000_i1027" type="#_x0000_t75" style="width:7.35pt;height:7.3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15:restartNumberingAfterBreak="0">
    <w:nsid w:val="53437ECE"/>
    <w:multiLevelType w:val="hybridMultilevel"/>
    <w:tmpl w:val="ED9C3B8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9" w15:restartNumberingAfterBreak="0">
    <w:nsid w:val="74275167"/>
    <w:multiLevelType w:val="hybridMultilevel"/>
    <w:tmpl w:val="5DC4AE7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16cid:durableId="933441376">
    <w:abstractNumId w:val="10"/>
  </w:num>
  <w:num w:numId="2" w16cid:durableId="1371296331">
    <w:abstractNumId w:val="10"/>
  </w:num>
  <w:num w:numId="3" w16cid:durableId="77023419">
    <w:abstractNumId w:val="10"/>
  </w:num>
  <w:num w:numId="4" w16cid:durableId="2075155698">
    <w:abstractNumId w:val="10"/>
  </w:num>
  <w:num w:numId="5" w16cid:durableId="1838225029">
    <w:abstractNumId w:val="10"/>
  </w:num>
  <w:num w:numId="6" w16cid:durableId="1483963319">
    <w:abstractNumId w:val="2"/>
  </w:num>
  <w:num w:numId="7" w16cid:durableId="123666574">
    <w:abstractNumId w:val="2"/>
  </w:num>
  <w:num w:numId="8" w16cid:durableId="1326973886">
    <w:abstractNumId w:val="2"/>
  </w:num>
  <w:num w:numId="9" w16cid:durableId="1869247654">
    <w:abstractNumId w:val="2"/>
  </w:num>
  <w:num w:numId="10" w16cid:durableId="508563243">
    <w:abstractNumId w:val="2"/>
  </w:num>
  <w:num w:numId="11" w16cid:durableId="1687445696">
    <w:abstractNumId w:val="5"/>
  </w:num>
  <w:num w:numId="12" w16cid:durableId="1943799370">
    <w:abstractNumId w:val="5"/>
  </w:num>
  <w:num w:numId="13" w16cid:durableId="683173306">
    <w:abstractNumId w:val="4"/>
  </w:num>
  <w:num w:numId="14" w16cid:durableId="124465959">
    <w:abstractNumId w:val="4"/>
  </w:num>
  <w:num w:numId="15" w16cid:durableId="1543404228">
    <w:abstractNumId w:val="4"/>
  </w:num>
  <w:num w:numId="16" w16cid:durableId="978999305">
    <w:abstractNumId w:val="4"/>
  </w:num>
  <w:num w:numId="17" w16cid:durableId="1845121105">
    <w:abstractNumId w:val="4"/>
  </w:num>
  <w:num w:numId="18" w16cid:durableId="497576783">
    <w:abstractNumId w:val="1"/>
  </w:num>
  <w:num w:numId="19" w16cid:durableId="1569073579">
    <w:abstractNumId w:val="3"/>
  </w:num>
  <w:num w:numId="20" w16cid:durableId="546457327">
    <w:abstractNumId w:val="8"/>
  </w:num>
  <w:num w:numId="21" w16cid:durableId="1324621930">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17264044">
    <w:abstractNumId w:val="0"/>
  </w:num>
  <w:num w:numId="23" w16cid:durableId="60472871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1014725805">
    <w:abstractNumId w:val="7"/>
  </w:num>
  <w:num w:numId="25" w16cid:durableId="32594149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1191644081">
    <w:abstractNumId w:val="6"/>
  </w:num>
  <w:num w:numId="27" w16cid:durableId="238173828">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4F75"/>
    <w:rsid w:val="0000551D"/>
    <w:rsid w:val="00005EF2"/>
    <w:rsid w:val="0000745C"/>
    <w:rsid w:val="000148B3"/>
    <w:rsid w:val="00017575"/>
    <w:rsid w:val="00017ACB"/>
    <w:rsid w:val="00024BFC"/>
    <w:rsid w:val="000401F1"/>
    <w:rsid w:val="00042106"/>
    <w:rsid w:val="0005285B"/>
    <w:rsid w:val="00055529"/>
    <w:rsid w:val="00056224"/>
    <w:rsid w:val="00062C3A"/>
    <w:rsid w:val="00066D09"/>
    <w:rsid w:val="000860EF"/>
    <w:rsid w:val="0009496D"/>
    <w:rsid w:val="0009665C"/>
    <w:rsid w:val="000A0479"/>
    <w:rsid w:val="000A36D9"/>
    <w:rsid w:val="000A4C7D"/>
    <w:rsid w:val="000B582B"/>
    <w:rsid w:val="000C7C82"/>
    <w:rsid w:val="000D15C3"/>
    <w:rsid w:val="000D357E"/>
    <w:rsid w:val="000E24F8"/>
    <w:rsid w:val="000E5738"/>
    <w:rsid w:val="000F15BD"/>
    <w:rsid w:val="000F3749"/>
    <w:rsid w:val="00103205"/>
    <w:rsid w:val="0011795C"/>
    <w:rsid w:val="0012026F"/>
    <w:rsid w:val="00130601"/>
    <w:rsid w:val="00132055"/>
    <w:rsid w:val="00133423"/>
    <w:rsid w:val="00143885"/>
    <w:rsid w:val="00146C3D"/>
    <w:rsid w:val="0015219A"/>
    <w:rsid w:val="00153B47"/>
    <w:rsid w:val="001613A6"/>
    <w:rsid w:val="001614F0"/>
    <w:rsid w:val="001616F4"/>
    <w:rsid w:val="0018021A"/>
    <w:rsid w:val="00182D69"/>
    <w:rsid w:val="00193CE0"/>
    <w:rsid w:val="00194FB1"/>
    <w:rsid w:val="001B16BB"/>
    <w:rsid w:val="001B34EE"/>
    <w:rsid w:val="001C1A3E"/>
    <w:rsid w:val="001F359E"/>
    <w:rsid w:val="001F601A"/>
    <w:rsid w:val="00200355"/>
    <w:rsid w:val="0021351D"/>
    <w:rsid w:val="00253A2E"/>
    <w:rsid w:val="002603EC"/>
    <w:rsid w:val="00272C09"/>
    <w:rsid w:val="00282AFC"/>
    <w:rsid w:val="00286C15"/>
    <w:rsid w:val="0029634D"/>
    <w:rsid w:val="002A6C77"/>
    <w:rsid w:val="002C6F4F"/>
    <w:rsid w:val="002C7542"/>
    <w:rsid w:val="002D065C"/>
    <w:rsid w:val="002D0780"/>
    <w:rsid w:val="002D2EE5"/>
    <w:rsid w:val="002D63E6"/>
    <w:rsid w:val="002E619D"/>
    <w:rsid w:val="002E6AC6"/>
    <w:rsid w:val="002E765F"/>
    <w:rsid w:val="002E7E4E"/>
    <w:rsid w:val="002F108B"/>
    <w:rsid w:val="002F5818"/>
    <w:rsid w:val="002F70FD"/>
    <w:rsid w:val="002F7E0B"/>
    <w:rsid w:val="003007CF"/>
    <w:rsid w:val="0030316D"/>
    <w:rsid w:val="0032774C"/>
    <w:rsid w:val="00332D28"/>
    <w:rsid w:val="00340E41"/>
    <w:rsid w:val="0034191A"/>
    <w:rsid w:val="00343CC7"/>
    <w:rsid w:val="003509C8"/>
    <w:rsid w:val="0036561D"/>
    <w:rsid w:val="003665BE"/>
    <w:rsid w:val="00384A08"/>
    <w:rsid w:val="003850A9"/>
    <w:rsid w:val="00385E3A"/>
    <w:rsid w:val="0038642C"/>
    <w:rsid w:val="003967E5"/>
    <w:rsid w:val="003A753A"/>
    <w:rsid w:val="003B16D2"/>
    <w:rsid w:val="003B3803"/>
    <w:rsid w:val="003C2A71"/>
    <w:rsid w:val="003D69E3"/>
    <w:rsid w:val="003E05FC"/>
    <w:rsid w:val="003E1CB6"/>
    <w:rsid w:val="003E2E5A"/>
    <w:rsid w:val="003E3CF6"/>
    <w:rsid w:val="003E4161"/>
    <w:rsid w:val="003E759F"/>
    <w:rsid w:val="003E7853"/>
    <w:rsid w:val="003F27CF"/>
    <w:rsid w:val="003F3CA4"/>
    <w:rsid w:val="003F3D95"/>
    <w:rsid w:val="003F4E4E"/>
    <w:rsid w:val="003F57AB"/>
    <w:rsid w:val="00400FD9"/>
    <w:rsid w:val="004016F7"/>
    <w:rsid w:val="00403373"/>
    <w:rsid w:val="004037EC"/>
    <w:rsid w:val="00404CA5"/>
    <w:rsid w:val="00406C81"/>
    <w:rsid w:val="00407349"/>
    <w:rsid w:val="00411941"/>
    <w:rsid w:val="00412545"/>
    <w:rsid w:val="00412BDA"/>
    <w:rsid w:val="00417237"/>
    <w:rsid w:val="00430BB0"/>
    <w:rsid w:val="00437E94"/>
    <w:rsid w:val="00467F3C"/>
    <w:rsid w:val="0047498D"/>
    <w:rsid w:val="00476100"/>
    <w:rsid w:val="00487BFC"/>
    <w:rsid w:val="004A1833"/>
    <w:rsid w:val="004B21F5"/>
    <w:rsid w:val="004B3E60"/>
    <w:rsid w:val="004B7623"/>
    <w:rsid w:val="004C1967"/>
    <w:rsid w:val="004D23D0"/>
    <w:rsid w:val="004D2BE0"/>
    <w:rsid w:val="004E0A77"/>
    <w:rsid w:val="004E61FD"/>
    <w:rsid w:val="004E6EF5"/>
    <w:rsid w:val="004E74CA"/>
    <w:rsid w:val="00506409"/>
    <w:rsid w:val="00530E32"/>
    <w:rsid w:val="00533132"/>
    <w:rsid w:val="00534889"/>
    <w:rsid w:val="00537210"/>
    <w:rsid w:val="00541C9E"/>
    <w:rsid w:val="005649F4"/>
    <w:rsid w:val="005710C8"/>
    <w:rsid w:val="005711A3"/>
    <w:rsid w:val="00571A5C"/>
    <w:rsid w:val="00573B2B"/>
    <w:rsid w:val="005776E9"/>
    <w:rsid w:val="00587AD9"/>
    <w:rsid w:val="005909A8"/>
    <w:rsid w:val="005931CB"/>
    <w:rsid w:val="005A1F27"/>
    <w:rsid w:val="005A2B78"/>
    <w:rsid w:val="005A4F04"/>
    <w:rsid w:val="005B5793"/>
    <w:rsid w:val="005C6B30"/>
    <w:rsid w:val="005C71EC"/>
    <w:rsid w:val="005D7B09"/>
    <w:rsid w:val="005E764C"/>
    <w:rsid w:val="005F16C3"/>
    <w:rsid w:val="006063D4"/>
    <w:rsid w:val="00612D6C"/>
    <w:rsid w:val="00623B37"/>
    <w:rsid w:val="006330A2"/>
    <w:rsid w:val="00633127"/>
    <w:rsid w:val="00642EB6"/>
    <w:rsid w:val="006433E2"/>
    <w:rsid w:val="0064789B"/>
    <w:rsid w:val="00651E5D"/>
    <w:rsid w:val="00677F11"/>
    <w:rsid w:val="00682B1A"/>
    <w:rsid w:val="00690D7C"/>
    <w:rsid w:val="00690DFE"/>
    <w:rsid w:val="00691678"/>
    <w:rsid w:val="006B3EEC"/>
    <w:rsid w:val="006C0C87"/>
    <w:rsid w:val="006D7EAC"/>
    <w:rsid w:val="006E0104"/>
    <w:rsid w:val="006F7602"/>
    <w:rsid w:val="00705ACE"/>
    <w:rsid w:val="007100BC"/>
    <w:rsid w:val="00714D6B"/>
    <w:rsid w:val="00722A17"/>
    <w:rsid w:val="00723F4F"/>
    <w:rsid w:val="007433BC"/>
    <w:rsid w:val="0074494B"/>
    <w:rsid w:val="00755AE0"/>
    <w:rsid w:val="0075761B"/>
    <w:rsid w:val="00757B83"/>
    <w:rsid w:val="00774358"/>
    <w:rsid w:val="00777990"/>
    <w:rsid w:val="00791A69"/>
    <w:rsid w:val="0079462A"/>
    <w:rsid w:val="00794830"/>
    <w:rsid w:val="00797CAA"/>
    <w:rsid w:val="007A2B6F"/>
    <w:rsid w:val="007A46B3"/>
    <w:rsid w:val="007A6BD2"/>
    <w:rsid w:val="007B00DF"/>
    <w:rsid w:val="007B7CE0"/>
    <w:rsid w:val="007C2658"/>
    <w:rsid w:val="007C2FEE"/>
    <w:rsid w:val="007C4A1C"/>
    <w:rsid w:val="007D0EFA"/>
    <w:rsid w:val="007D59A2"/>
    <w:rsid w:val="007E20D0"/>
    <w:rsid w:val="007E3DAB"/>
    <w:rsid w:val="008053B3"/>
    <w:rsid w:val="00820315"/>
    <w:rsid w:val="00823073"/>
    <w:rsid w:val="0082316D"/>
    <w:rsid w:val="00832921"/>
    <w:rsid w:val="008334EC"/>
    <w:rsid w:val="00834472"/>
    <w:rsid w:val="00836A5D"/>
    <w:rsid w:val="00840119"/>
    <w:rsid w:val="008427F2"/>
    <w:rsid w:val="00843B45"/>
    <w:rsid w:val="0084571C"/>
    <w:rsid w:val="00863129"/>
    <w:rsid w:val="00866830"/>
    <w:rsid w:val="00870ACE"/>
    <w:rsid w:val="00873125"/>
    <w:rsid w:val="00874C07"/>
    <w:rsid w:val="008755E5"/>
    <w:rsid w:val="00880ED3"/>
    <w:rsid w:val="00881E44"/>
    <w:rsid w:val="00892F6F"/>
    <w:rsid w:val="00896F7E"/>
    <w:rsid w:val="008B1EB7"/>
    <w:rsid w:val="008C2A29"/>
    <w:rsid w:val="008C2DB2"/>
    <w:rsid w:val="008D26D8"/>
    <w:rsid w:val="008D770E"/>
    <w:rsid w:val="0090337E"/>
    <w:rsid w:val="009049D8"/>
    <w:rsid w:val="00910609"/>
    <w:rsid w:val="009125E2"/>
    <w:rsid w:val="00915841"/>
    <w:rsid w:val="00922098"/>
    <w:rsid w:val="0092796B"/>
    <w:rsid w:val="009328FA"/>
    <w:rsid w:val="00936A78"/>
    <w:rsid w:val="009375E1"/>
    <w:rsid w:val="00950665"/>
    <w:rsid w:val="00952853"/>
    <w:rsid w:val="009646E4"/>
    <w:rsid w:val="00977EC3"/>
    <w:rsid w:val="00980313"/>
    <w:rsid w:val="0098483F"/>
    <w:rsid w:val="0098631D"/>
    <w:rsid w:val="009877C8"/>
    <w:rsid w:val="009B17A9"/>
    <w:rsid w:val="009B211F"/>
    <w:rsid w:val="009B3F8C"/>
    <w:rsid w:val="009B7C05"/>
    <w:rsid w:val="009C2378"/>
    <w:rsid w:val="009C5A77"/>
    <w:rsid w:val="009C5D99"/>
    <w:rsid w:val="009C6020"/>
    <w:rsid w:val="009C73BF"/>
    <w:rsid w:val="009D016F"/>
    <w:rsid w:val="009E251D"/>
    <w:rsid w:val="009F0ABD"/>
    <w:rsid w:val="009F10A8"/>
    <w:rsid w:val="009F715C"/>
    <w:rsid w:val="00A01ABA"/>
    <w:rsid w:val="00A02F49"/>
    <w:rsid w:val="00A13C4A"/>
    <w:rsid w:val="00A171F4"/>
    <w:rsid w:val="00A1772D"/>
    <w:rsid w:val="00A177B2"/>
    <w:rsid w:val="00A22BD8"/>
    <w:rsid w:val="00A24EFC"/>
    <w:rsid w:val="00A27829"/>
    <w:rsid w:val="00A30886"/>
    <w:rsid w:val="00A31472"/>
    <w:rsid w:val="00A46F1E"/>
    <w:rsid w:val="00A82395"/>
    <w:rsid w:val="00A85498"/>
    <w:rsid w:val="00A9389A"/>
    <w:rsid w:val="00A96B2E"/>
    <w:rsid w:val="00A977CE"/>
    <w:rsid w:val="00AB52F9"/>
    <w:rsid w:val="00AC3138"/>
    <w:rsid w:val="00AC6F42"/>
    <w:rsid w:val="00AD131F"/>
    <w:rsid w:val="00AD32D5"/>
    <w:rsid w:val="00AD70E4"/>
    <w:rsid w:val="00AF2A24"/>
    <w:rsid w:val="00AF3B3A"/>
    <w:rsid w:val="00AF4E8E"/>
    <w:rsid w:val="00AF6569"/>
    <w:rsid w:val="00B06265"/>
    <w:rsid w:val="00B115B5"/>
    <w:rsid w:val="00B136F0"/>
    <w:rsid w:val="00B409DF"/>
    <w:rsid w:val="00B5232A"/>
    <w:rsid w:val="00B60ED1"/>
    <w:rsid w:val="00B62CF5"/>
    <w:rsid w:val="00B63C90"/>
    <w:rsid w:val="00B65A46"/>
    <w:rsid w:val="00B70425"/>
    <w:rsid w:val="00B72E3A"/>
    <w:rsid w:val="00B73C0D"/>
    <w:rsid w:val="00B85705"/>
    <w:rsid w:val="00B874DC"/>
    <w:rsid w:val="00B90F78"/>
    <w:rsid w:val="00B91123"/>
    <w:rsid w:val="00B937EB"/>
    <w:rsid w:val="00B955DE"/>
    <w:rsid w:val="00BA7BC5"/>
    <w:rsid w:val="00BC0E38"/>
    <w:rsid w:val="00BC1961"/>
    <w:rsid w:val="00BC487A"/>
    <w:rsid w:val="00BD1058"/>
    <w:rsid w:val="00BD50F6"/>
    <w:rsid w:val="00BD5391"/>
    <w:rsid w:val="00BD5987"/>
    <w:rsid w:val="00BD764C"/>
    <w:rsid w:val="00BF56B2"/>
    <w:rsid w:val="00C03EFB"/>
    <w:rsid w:val="00C055AB"/>
    <w:rsid w:val="00C11F95"/>
    <w:rsid w:val="00C136DF"/>
    <w:rsid w:val="00C17501"/>
    <w:rsid w:val="00C40627"/>
    <w:rsid w:val="00C43EAF"/>
    <w:rsid w:val="00C457C3"/>
    <w:rsid w:val="00C644CA"/>
    <w:rsid w:val="00C658FC"/>
    <w:rsid w:val="00C72B1C"/>
    <w:rsid w:val="00C72BD1"/>
    <w:rsid w:val="00C73005"/>
    <w:rsid w:val="00C84FDC"/>
    <w:rsid w:val="00C85E18"/>
    <w:rsid w:val="00C860ED"/>
    <w:rsid w:val="00C96E9F"/>
    <w:rsid w:val="00CA35E3"/>
    <w:rsid w:val="00CA4A09"/>
    <w:rsid w:val="00CA4F06"/>
    <w:rsid w:val="00CB68BF"/>
    <w:rsid w:val="00CC2302"/>
    <w:rsid w:val="00CC58D8"/>
    <w:rsid w:val="00CC5A63"/>
    <w:rsid w:val="00CC787C"/>
    <w:rsid w:val="00CF36C9"/>
    <w:rsid w:val="00D00EC4"/>
    <w:rsid w:val="00D164C8"/>
    <w:rsid w:val="00D166AC"/>
    <w:rsid w:val="00D16C4C"/>
    <w:rsid w:val="00D36BA2"/>
    <w:rsid w:val="00D37CF4"/>
    <w:rsid w:val="00D37E54"/>
    <w:rsid w:val="00D4487C"/>
    <w:rsid w:val="00D63D33"/>
    <w:rsid w:val="00D73352"/>
    <w:rsid w:val="00D74EA4"/>
    <w:rsid w:val="00D84E46"/>
    <w:rsid w:val="00D935C3"/>
    <w:rsid w:val="00DA0266"/>
    <w:rsid w:val="00DA0F4B"/>
    <w:rsid w:val="00DA477E"/>
    <w:rsid w:val="00DB4BB0"/>
    <w:rsid w:val="00DC2807"/>
    <w:rsid w:val="00DD0C2F"/>
    <w:rsid w:val="00DE461D"/>
    <w:rsid w:val="00E02CC0"/>
    <w:rsid w:val="00E04039"/>
    <w:rsid w:val="00E14608"/>
    <w:rsid w:val="00E15EBE"/>
    <w:rsid w:val="00E21E67"/>
    <w:rsid w:val="00E30EBF"/>
    <w:rsid w:val="00E316C0"/>
    <w:rsid w:val="00E31E03"/>
    <w:rsid w:val="00E424CB"/>
    <w:rsid w:val="00E51170"/>
    <w:rsid w:val="00E52D70"/>
    <w:rsid w:val="00E55534"/>
    <w:rsid w:val="00E565DC"/>
    <w:rsid w:val="00E7116D"/>
    <w:rsid w:val="00E72429"/>
    <w:rsid w:val="00E83680"/>
    <w:rsid w:val="00E914D1"/>
    <w:rsid w:val="00E960D8"/>
    <w:rsid w:val="00EB488E"/>
    <w:rsid w:val="00EB5FCA"/>
    <w:rsid w:val="00ED7F68"/>
    <w:rsid w:val="00EE4CB3"/>
    <w:rsid w:val="00EF2575"/>
    <w:rsid w:val="00EF5828"/>
    <w:rsid w:val="00F048D4"/>
    <w:rsid w:val="00F207FE"/>
    <w:rsid w:val="00F20920"/>
    <w:rsid w:val="00F23212"/>
    <w:rsid w:val="00F33B16"/>
    <w:rsid w:val="00F353EA"/>
    <w:rsid w:val="00F36543"/>
    <w:rsid w:val="00F36C27"/>
    <w:rsid w:val="00F476A6"/>
    <w:rsid w:val="00F56318"/>
    <w:rsid w:val="00F67C95"/>
    <w:rsid w:val="00F724D5"/>
    <w:rsid w:val="00F74540"/>
    <w:rsid w:val="00F75B79"/>
    <w:rsid w:val="00F82525"/>
    <w:rsid w:val="00F91AC4"/>
    <w:rsid w:val="00F95AC9"/>
    <w:rsid w:val="00F97FEA"/>
    <w:rsid w:val="00FA2DD8"/>
    <w:rsid w:val="00FB5CB4"/>
    <w:rsid w:val="00FB60E1"/>
    <w:rsid w:val="00FD1E6F"/>
    <w:rsid w:val="00FD3768"/>
    <w:rsid w:val="00FD51E9"/>
    <w:rsid w:val="00FF05BC"/>
    <w:rsid w:val="00FF487E"/>
    <w:rsid w:val="00FF52AE"/>
    <w:rsid w:val="00FF5F5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D00838C"/>
  <w15:docId w15:val="{A4F103F7-4ACA-42BB-A6C6-A0CB2610652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Verdana" w:hAnsi="Verdana"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uiPriority w:val="10"/>
    <w:qFormat/>
    <w:rsid w:val="0030316D"/>
    <w:pPr>
      <w:spacing w:line="600" w:lineRule="exact"/>
      <w:contextualSpacing/>
    </w:pPr>
    <w:rPr>
      <w:rFonts w:eastAsia="MS Mincho"/>
      <w:b/>
      <w:color w:val="5C666F"/>
      <w:sz w:val="40"/>
      <w:szCs w:val="52"/>
    </w:rPr>
  </w:style>
  <w:style w:type="character" w:customStyle="1" w:styleId="TitelZchn">
    <w:name w:val="Titel Zchn"/>
    <w:link w:val="Titel"/>
    <w:uiPriority w:val="10"/>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semiHidden/>
    <w:unhideWhenUsed/>
    <w:rsid w:val="00D37CF4"/>
    <w:rPr>
      <w:sz w:val="20"/>
      <w:szCs w:val="20"/>
    </w:rPr>
  </w:style>
  <w:style w:type="character" w:customStyle="1" w:styleId="KommentartextZchn">
    <w:name w:val="Kommentartext Zchn"/>
    <w:basedOn w:val="Absatz-Standardschriftart"/>
    <w:link w:val="Kommentartext"/>
    <w:uiPriority w:val="99"/>
    <w:semiHidden/>
    <w:rsid w:val="00D37CF4"/>
    <w:rPr>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eastAsia="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eastAsiaTheme="minorHAnsi" w:cstheme="minorBidi"/>
      <w:sz w:val="22"/>
      <w:szCs w:val="24"/>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881E44"/>
    <w:pPr>
      <w:spacing w:after="220"/>
    </w:pPr>
    <w:rPr>
      <w:rFonts w:eastAsiaTheme="majorEastAsia" w:cstheme="majorBidi"/>
      <w:b/>
      <w:iCs/>
      <w:sz w:val="28"/>
      <w:szCs w:val="28"/>
      <w:lang w:eastAsia="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rPr>
  </w:style>
  <w:style w:type="paragraph" w:customStyle="1" w:styleId="Absatzberschrift">
    <w:name w:val="Absatzüberschrift"/>
    <w:next w:val="Standardabsatz"/>
    <w:qFormat/>
    <w:rsid w:val="008D26D8"/>
    <w:pPr>
      <w:snapToGrid w:val="0"/>
      <w:contextualSpacing/>
    </w:pPr>
    <w:rPr>
      <w:rFonts w:eastAsiaTheme="minorHAnsi" w:cstheme="minorBidi"/>
      <w:b/>
      <w:sz w:val="22"/>
      <w:szCs w:val="24"/>
      <w:lang w:eastAsia="en-US"/>
    </w:rPr>
  </w:style>
  <w:style w:type="paragraph" w:customStyle="1" w:styleId="Fotos">
    <w:name w:val="Fotos"/>
    <w:basedOn w:val="Standard"/>
    <w:qFormat/>
    <w:rsid w:val="00E15EBE"/>
    <w:pPr>
      <w:spacing w:after="220"/>
    </w:pPr>
    <w:rPr>
      <w:rFonts w:eastAsiaTheme="minorHAnsi" w:cstheme="minorBidi"/>
      <w:b/>
      <w:sz w:val="22"/>
      <w:szCs w:val="24"/>
    </w:rPr>
  </w:style>
  <w:style w:type="paragraph" w:customStyle="1" w:styleId="BUbold">
    <w:name w:val="BU bold"/>
    <w:basedOn w:val="Standard"/>
    <w:next w:val="BUnormal"/>
    <w:qFormat/>
    <w:rsid w:val="00537210"/>
    <w:rPr>
      <w:rFonts w:eastAsiaTheme="minorHAnsi" w:cstheme="minorBidi"/>
      <w:b/>
      <w:sz w:val="20"/>
      <w:szCs w:val="24"/>
    </w:rPr>
  </w:style>
  <w:style w:type="paragraph" w:customStyle="1" w:styleId="BUnormal">
    <w:name w:val="BU normal"/>
    <w:next w:val="Note"/>
    <w:qFormat/>
    <w:rsid w:val="009F0ABD"/>
    <w:pPr>
      <w:spacing w:after="220"/>
    </w:pPr>
    <w:rPr>
      <w:rFonts w:eastAsiaTheme="minorHAnsi" w:cstheme="minorBidi"/>
      <w:color w:val="000000"/>
      <w:lang w:eastAsia="en-US"/>
    </w:rPr>
  </w:style>
  <w:style w:type="paragraph" w:customStyle="1" w:styleId="Note">
    <w:name w:val="Note"/>
    <w:next w:val="Standardabsatz"/>
    <w:qFormat/>
    <w:rsid w:val="007C2FEE"/>
    <w:pPr>
      <w:snapToGrid w:val="0"/>
      <w:spacing w:before="220" w:after="440"/>
    </w:pPr>
    <w:rPr>
      <w:rFonts w:eastAsiaTheme="minorHAnsi" w:cstheme="minorBidi"/>
      <w:i/>
      <w:color w:val="000000"/>
      <w:lang w:eastAsia="en-US"/>
    </w:rPr>
  </w:style>
  <w:style w:type="paragraph" w:customStyle="1" w:styleId="Teaser">
    <w:name w:val="Teaser"/>
    <w:basedOn w:val="Standardabsatz"/>
    <w:next w:val="Standardabsatz"/>
    <w:qFormat/>
    <w:rsid w:val="00881E44"/>
    <w:pPr>
      <w:contextualSpacing/>
    </w:pPr>
    <w:rPr>
      <w:b/>
    </w:rPr>
  </w:style>
  <w:style w:type="paragraph" w:styleId="Listenabsatz">
    <w:name w:val="List Paragraph"/>
    <w:basedOn w:val="Standard"/>
    <w:uiPriority w:val="34"/>
    <w:qFormat/>
    <w:rsid w:val="002E6AC6"/>
    <w:pPr>
      <w:ind w:left="720"/>
      <w:contextualSpacing/>
    </w:pPr>
    <w:rPr>
      <w:rFonts w:asciiTheme="minorHAnsi" w:eastAsiaTheme="minorHAnsi" w:hAnsiTheme="minorHAnsi" w:cstheme="minorBidi"/>
      <w:sz w:val="24"/>
      <w:szCs w:val="24"/>
    </w:rPr>
  </w:style>
  <w:style w:type="paragraph" w:styleId="StandardWeb">
    <w:name w:val="Normal (Web)"/>
    <w:basedOn w:val="Standard"/>
    <w:uiPriority w:val="99"/>
    <w:semiHidden/>
    <w:unhideWhenUsed/>
    <w:rsid w:val="00182D69"/>
    <w:pPr>
      <w:spacing w:before="100" w:beforeAutospacing="1" w:after="100" w:afterAutospacing="1"/>
    </w:pPr>
    <w:rPr>
      <w:rFonts w:ascii="Times New Roman" w:eastAsia="Times New Roman" w:hAnsi="Times New Roman"/>
      <w:sz w:val="24"/>
      <w:szCs w:val="24"/>
      <w:lang w:eastAsia="de-DE"/>
    </w:rPr>
  </w:style>
  <w:style w:type="paragraph" w:styleId="berarbeitung">
    <w:name w:val="Revision"/>
    <w:hidden/>
    <w:uiPriority w:val="71"/>
    <w:semiHidden/>
    <w:rsid w:val="00385E3A"/>
    <w:rPr>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5515521">
      <w:bodyDiv w:val="1"/>
      <w:marLeft w:val="0"/>
      <w:marRight w:val="0"/>
      <w:marTop w:val="0"/>
      <w:marBottom w:val="0"/>
      <w:divBdr>
        <w:top w:val="none" w:sz="0" w:space="0" w:color="auto"/>
        <w:left w:val="none" w:sz="0" w:space="0" w:color="auto"/>
        <w:bottom w:val="none" w:sz="0" w:space="0" w:color="auto"/>
        <w:right w:val="none" w:sz="0" w:space="0" w:color="auto"/>
      </w:divBdr>
    </w:div>
    <w:div w:id="179390947">
      <w:bodyDiv w:val="1"/>
      <w:marLeft w:val="0"/>
      <w:marRight w:val="0"/>
      <w:marTop w:val="0"/>
      <w:marBottom w:val="0"/>
      <w:divBdr>
        <w:top w:val="none" w:sz="0" w:space="0" w:color="auto"/>
        <w:left w:val="none" w:sz="0" w:space="0" w:color="auto"/>
        <w:bottom w:val="none" w:sz="0" w:space="0" w:color="auto"/>
        <w:right w:val="none" w:sz="0" w:space="0" w:color="auto"/>
      </w:divBdr>
    </w:div>
    <w:div w:id="195625927">
      <w:bodyDiv w:val="1"/>
      <w:marLeft w:val="0"/>
      <w:marRight w:val="0"/>
      <w:marTop w:val="0"/>
      <w:marBottom w:val="0"/>
      <w:divBdr>
        <w:top w:val="none" w:sz="0" w:space="0" w:color="auto"/>
        <w:left w:val="none" w:sz="0" w:space="0" w:color="auto"/>
        <w:bottom w:val="none" w:sz="0" w:space="0" w:color="auto"/>
        <w:right w:val="none" w:sz="0" w:space="0" w:color="auto"/>
      </w:divBdr>
      <w:divsChild>
        <w:div w:id="1087732768">
          <w:marLeft w:val="0"/>
          <w:marRight w:val="0"/>
          <w:marTop w:val="0"/>
          <w:marBottom w:val="0"/>
          <w:divBdr>
            <w:top w:val="none" w:sz="0" w:space="0" w:color="auto"/>
            <w:left w:val="none" w:sz="0" w:space="0" w:color="auto"/>
            <w:bottom w:val="none" w:sz="0" w:space="0" w:color="auto"/>
            <w:right w:val="none" w:sz="0" w:space="0" w:color="auto"/>
          </w:divBdr>
        </w:div>
      </w:divsChild>
    </w:div>
    <w:div w:id="234626894">
      <w:bodyDiv w:val="1"/>
      <w:marLeft w:val="0"/>
      <w:marRight w:val="0"/>
      <w:marTop w:val="0"/>
      <w:marBottom w:val="0"/>
      <w:divBdr>
        <w:top w:val="none" w:sz="0" w:space="0" w:color="auto"/>
        <w:left w:val="none" w:sz="0" w:space="0" w:color="auto"/>
        <w:bottom w:val="none" w:sz="0" w:space="0" w:color="auto"/>
        <w:right w:val="none" w:sz="0" w:space="0" w:color="auto"/>
      </w:divBdr>
    </w:div>
    <w:div w:id="297760837">
      <w:bodyDiv w:val="1"/>
      <w:marLeft w:val="0"/>
      <w:marRight w:val="0"/>
      <w:marTop w:val="0"/>
      <w:marBottom w:val="0"/>
      <w:divBdr>
        <w:top w:val="none" w:sz="0" w:space="0" w:color="auto"/>
        <w:left w:val="none" w:sz="0" w:space="0" w:color="auto"/>
        <w:bottom w:val="none" w:sz="0" w:space="0" w:color="auto"/>
        <w:right w:val="none" w:sz="0" w:space="0" w:color="auto"/>
      </w:divBdr>
    </w:div>
    <w:div w:id="361517346">
      <w:bodyDiv w:val="1"/>
      <w:marLeft w:val="0"/>
      <w:marRight w:val="0"/>
      <w:marTop w:val="0"/>
      <w:marBottom w:val="0"/>
      <w:divBdr>
        <w:top w:val="none" w:sz="0" w:space="0" w:color="auto"/>
        <w:left w:val="none" w:sz="0" w:space="0" w:color="auto"/>
        <w:bottom w:val="none" w:sz="0" w:space="0" w:color="auto"/>
        <w:right w:val="none" w:sz="0" w:space="0" w:color="auto"/>
      </w:divBdr>
    </w:div>
    <w:div w:id="372845822">
      <w:bodyDiv w:val="1"/>
      <w:marLeft w:val="0"/>
      <w:marRight w:val="0"/>
      <w:marTop w:val="0"/>
      <w:marBottom w:val="0"/>
      <w:divBdr>
        <w:top w:val="none" w:sz="0" w:space="0" w:color="auto"/>
        <w:left w:val="none" w:sz="0" w:space="0" w:color="auto"/>
        <w:bottom w:val="none" w:sz="0" w:space="0" w:color="auto"/>
        <w:right w:val="none" w:sz="0" w:space="0" w:color="auto"/>
      </w:divBdr>
    </w:div>
    <w:div w:id="381759614">
      <w:bodyDiv w:val="1"/>
      <w:marLeft w:val="0"/>
      <w:marRight w:val="0"/>
      <w:marTop w:val="0"/>
      <w:marBottom w:val="0"/>
      <w:divBdr>
        <w:top w:val="none" w:sz="0" w:space="0" w:color="auto"/>
        <w:left w:val="none" w:sz="0" w:space="0" w:color="auto"/>
        <w:bottom w:val="none" w:sz="0" w:space="0" w:color="auto"/>
        <w:right w:val="none" w:sz="0" w:space="0" w:color="auto"/>
      </w:divBdr>
    </w:div>
    <w:div w:id="434400566">
      <w:bodyDiv w:val="1"/>
      <w:marLeft w:val="0"/>
      <w:marRight w:val="0"/>
      <w:marTop w:val="0"/>
      <w:marBottom w:val="0"/>
      <w:divBdr>
        <w:top w:val="none" w:sz="0" w:space="0" w:color="auto"/>
        <w:left w:val="none" w:sz="0" w:space="0" w:color="auto"/>
        <w:bottom w:val="none" w:sz="0" w:space="0" w:color="auto"/>
        <w:right w:val="none" w:sz="0" w:space="0" w:color="auto"/>
      </w:divBdr>
    </w:div>
    <w:div w:id="482042037">
      <w:bodyDiv w:val="1"/>
      <w:marLeft w:val="0"/>
      <w:marRight w:val="0"/>
      <w:marTop w:val="0"/>
      <w:marBottom w:val="0"/>
      <w:divBdr>
        <w:top w:val="none" w:sz="0" w:space="0" w:color="auto"/>
        <w:left w:val="none" w:sz="0" w:space="0" w:color="auto"/>
        <w:bottom w:val="none" w:sz="0" w:space="0" w:color="auto"/>
        <w:right w:val="none" w:sz="0" w:space="0" w:color="auto"/>
      </w:divBdr>
    </w:div>
    <w:div w:id="602617649">
      <w:bodyDiv w:val="1"/>
      <w:marLeft w:val="0"/>
      <w:marRight w:val="0"/>
      <w:marTop w:val="0"/>
      <w:marBottom w:val="0"/>
      <w:divBdr>
        <w:top w:val="none" w:sz="0" w:space="0" w:color="auto"/>
        <w:left w:val="none" w:sz="0" w:space="0" w:color="auto"/>
        <w:bottom w:val="none" w:sz="0" w:space="0" w:color="auto"/>
        <w:right w:val="none" w:sz="0" w:space="0" w:color="auto"/>
      </w:divBdr>
    </w:div>
    <w:div w:id="625695388">
      <w:bodyDiv w:val="1"/>
      <w:marLeft w:val="0"/>
      <w:marRight w:val="0"/>
      <w:marTop w:val="0"/>
      <w:marBottom w:val="0"/>
      <w:divBdr>
        <w:top w:val="none" w:sz="0" w:space="0" w:color="auto"/>
        <w:left w:val="none" w:sz="0" w:space="0" w:color="auto"/>
        <w:bottom w:val="none" w:sz="0" w:space="0" w:color="auto"/>
        <w:right w:val="none" w:sz="0" w:space="0" w:color="auto"/>
      </w:divBdr>
    </w:div>
    <w:div w:id="737359961">
      <w:bodyDiv w:val="1"/>
      <w:marLeft w:val="0"/>
      <w:marRight w:val="0"/>
      <w:marTop w:val="0"/>
      <w:marBottom w:val="0"/>
      <w:divBdr>
        <w:top w:val="none" w:sz="0" w:space="0" w:color="auto"/>
        <w:left w:val="none" w:sz="0" w:space="0" w:color="auto"/>
        <w:bottom w:val="none" w:sz="0" w:space="0" w:color="auto"/>
        <w:right w:val="none" w:sz="0" w:space="0" w:color="auto"/>
      </w:divBdr>
    </w:div>
    <w:div w:id="866262667">
      <w:bodyDiv w:val="1"/>
      <w:marLeft w:val="0"/>
      <w:marRight w:val="0"/>
      <w:marTop w:val="0"/>
      <w:marBottom w:val="0"/>
      <w:divBdr>
        <w:top w:val="none" w:sz="0" w:space="0" w:color="auto"/>
        <w:left w:val="none" w:sz="0" w:space="0" w:color="auto"/>
        <w:bottom w:val="none" w:sz="0" w:space="0" w:color="auto"/>
        <w:right w:val="none" w:sz="0" w:space="0" w:color="auto"/>
      </w:divBdr>
    </w:div>
    <w:div w:id="908271207">
      <w:bodyDiv w:val="1"/>
      <w:marLeft w:val="0"/>
      <w:marRight w:val="0"/>
      <w:marTop w:val="0"/>
      <w:marBottom w:val="0"/>
      <w:divBdr>
        <w:top w:val="none" w:sz="0" w:space="0" w:color="auto"/>
        <w:left w:val="none" w:sz="0" w:space="0" w:color="auto"/>
        <w:bottom w:val="none" w:sz="0" w:space="0" w:color="auto"/>
        <w:right w:val="none" w:sz="0" w:space="0" w:color="auto"/>
      </w:divBdr>
    </w:div>
    <w:div w:id="940797214">
      <w:bodyDiv w:val="1"/>
      <w:marLeft w:val="0"/>
      <w:marRight w:val="0"/>
      <w:marTop w:val="0"/>
      <w:marBottom w:val="0"/>
      <w:divBdr>
        <w:top w:val="none" w:sz="0" w:space="0" w:color="auto"/>
        <w:left w:val="none" w:sz="0" w:space="0" w:color="auto"/>
        <w:bottom w:val="none" w:sz="0" w:space="0" w:color="auto"/>
        <w:right w:val="none" w:sz="0" w:space="0" w:color="auto"/>
      </w:divBdr>
    </w:div>
    <w:div w:id="950356946">
      <w:bodyDiv w:val="1"/>
      <w:marLeft w:val="0"/>
      <w:marRight w:val="0"/>
      <w:marTop w:val="0"/>
      <w:marBottom w:val="0"/>
      <w:divBdr>
        <w:top w:val="none" w:sz="0" w:space="0" w:color="auto"/>
        <w:left w:val="none" w:sz="0" w:space="0" w:color="auto"/>
        <w:bottom w:val="none" w:sz="0" w:space="0" w:color="auto"/>
        <w:right w:val="none" w:sz="0" w:space="0" w:color="auto"/>
      </w:divBdr>
    </w:div>
    <w:div w:id="1043943945">
      <w:bodyDiv w:val="1"/>
      <w:marLeft w:val="0"/>
      <w:marRight w:val="0"/>
      <w:marTop w:val="0"/>
      <w:marBottom w:val="0"/>
      <w:divBdr>
        <w:top w:val="none" w:sz="0" w:space="0" w:color="auto"/>
        <w:left w:val="none" w:sz="0" w:space="0" w:color="auto"/>
        <w:bottom w:val="none" w:sz="0" w:space="0" w:color="auto"/>
        <w:right w:val="none" w:sz="0" w:space="0" w:color="auto"/>
      </w:divBdr>
    </w:div>
    <w:div w:id="1057247338">
      <w:bodyDiv w:val="1"/>
      <w:marLeft w:val="0"/>
      <w:marRight w:val="0"/>
      <w:marTop w:val="0"/>
      <w:marBottom w:val="0"/>
      <w:divBdr>
        <w:top w:val="none" w:sz="0" w:space="0" w:color="auto"/>
        <w:left w:val="none" w:sz="0" w:space="0" w:color="auto"/>
        <w:bottom w:val="none" w:sz="0" w:space="0" w:color="auto"/>
        <w:right w:val="none" w:sz="0" w:space="0" w:color="auto"/>
      </w:divBdr>
    </w:div>
    <w:div w:id="1299800352">
      <w:bodyDiv w:val="1"/>
      <w:marLeft w:val="0"/>
      <w:marRight w:val="0"/>
      <w:marTop w:val="0"/>
      <w:marBottom w:val="0"/>
      <w:divBdr>
        <w:top w:val="none" w:sz="0" w:space="0" w:color="auto"/>
        <w:left w:val="none" w:sz="0" w:space="0" w:color="auto"/>
        <w:bottom w:val="none" w:sz="0" w:space="0" w:color="auto"/>
        <w:right w:val="none" w:sz="0" w:space="0" w:color="auto"/>
      </w:divBdr>
    </w:div>
    <w:div w:id="1486780128">
      <w:bodyDiv w:val="1"/>
      <w:marLeft w:val="0"/>
      <w:marRight w:val="0"/>
      <w:marTop w:val="0"/>
      <w:marBottom w:val="0"/>
      <w:divBdr>
        <w:top w:val="none" w:sz="0" w:space="0" w:color="auto"/>
        <w:left w:val="none" w:sz="0" w:space="0" w:color="auto"/>
        <w:bottom w:val="none" w:sz="0" w:space="0" w:color="auto"/>
        <w:right w:val="none" w:sz="0" w:space="0" w:color="auto"/>
      </w:divBdr>
    </w:div>
    <w:div w:id="1536774106">
      <w:bodyDiv w:val="1"/>
      <w:marLeft w:val="0"/>
      <w:marRight w:val="0"/>
      <w:marTop w:val="0"/>
      <w:marBottom w:val="0"/>
      <w:divBdr>
        <w:top w:val="none" w:sz="0" w:space="0" w:color="auto"/>
        <w:left w:val="none" w:sz="0" w:space="0" w:color="auto"/>
        <w:bottom w:val="none" w:sz="0" w:space="0" w:color="auto"/>
        <w:right w:val="none" w:sz="0" w:space="0" w:color="auto"/>
      </w:divBdr>
    </w:div>
    <w:div w:id="1548027481">
      <w:bodyDiv w:val="1"/>
      <w:marLeft w:val="0"/>
      <w:marRight w:val="0"/>
      <w:marTop w:val="0"/>
      <w:marBottom w:val="0"/>
      <w:divBdr>
        <w:top w:val="none" w:sz="0" w:space="0" w:color="auto"/>
        <w:left w:val="none" w:sz="0" w:space="0" w:color="auto"/>
        <w:bottom w:val="none" w:sz="0" w:space="0" w:color="auto"/>
        <w:right w:val="none" w:sz="0" w:space="0" w:color="auto"/>
      </w:divBdr>
    </w:div>
    <w:div w:id="1553038747">
      <w:bodyDiv w:val="1"/>
      <w:marLeft w:val="0"/>
      <w:marRight w:val="0"/>
      <w:marTop w:val="0"/>
      <w:marBottom w:val="0"/>
      <w:divBdr>
        <w:top w:val="none" w:sz="0" w:space="0" w:color="auto"/>
        <w:left w:val="none" w:sz="0" w:space="0" w:color="auto"/>
        <w:bottom w:val="none" w:sz="0" w:space="0" w:color="auto"/>
        <w:right w:val="none" w:sz="0" w:space="0" w:color="auto"/>
      </w:divBdr>
    </w:div>
    <w:div w:id="1654915629">
      <w:bodyDiv w:val="1"/>
      <w:marLeft w:val="0"/>
      <w:marRight w:val="0"/>
      <w:marTop w:val="0"/>
      <w:marBottom w:val="0"/>
      <w:divBdr>
        <w:top w:val="none" w:sz="0" w:space="0" w:color="auto"/>
        <w:left w:val="none" w:sz="0" w:space="0" w:color="auto"/>
        <w:bottom w:val="none" w:sz="0" w:space="0" w:color="auto"/>
        <w:right w:val="none" w:sz="0" w:space="0" w:color="auto"/>
      </w:divBdr>
    </w:div>
    <w:div w:id="1703357306">
      <w:bodyDiv w:val="1"/>
      <w:marLeft w:val="0"/>
      <w:marRight w:val="0"/>
      <w:marTop w:val="0"/>
      <w:marBottom w:val="0"/>
      <w:divBdr>
        <w:top w:val="none" w:sz="0" w:space="0" w:color="auto"/>
        <w:left w:val="none" w:sz="0" w:space="0" w:color="auto"/>
        <w:bottom w:val="none" w:sz="0" w:space="0" w:color="auto"/>
        <w:right w:val="none" w:sz="0" w:space="0" w:color="auto"/>
      </w:divBdr>
    </w:div>
    <w:div w:id="1966155017">
      <w:bodyDiv w:val="1"/>
      <w:marLeft w:val="0"/>
      <w:marRight w:val="0"/>
      <w:marTop w:val="0"/>
      <w:marBottom w:val="0"/>
      <w:divBdr>
        <w:top w:val="none" w:sz="0" w:space="0" w:color="auto"/>
        <w:left w:val="none" w:sz="0" w:space="0" w:color="auto"/>
        <w:bottom w:val="none" w:sz="0" w:space="0" w:color="auto"/>
        <w:right w:val="none" w:sz="0" w:space="0" w:color="auto"/>
      </w:divBdr>
    </w:div>
    <w:div w:id="1988363909">
      <w:bodyDiv w:val="1"/>
      <w:marLeft w:val="0"/>
      <w:marRight w:val="0"/>
      <w:marTop w:val="0"/>
      <w:marBottom w:val="0"/>
      <w:divBdr>
        <w:top w:val="none" w:sz="0" w:space="0" w:color="auto"/>
        <w:left w:val="none" w:sz="0" w:space="0" w:color="auto"/>
        <w:bottom w:val="none" w:sz="0" w:space="0" w:color="auto"/>
        <w:right w:val="none" w:sz="0" w:space="0" w:color="auto"/>
      </w:divBdr>
    </w:div>
    <w:div w:id="1993174924">
      <w:bodyDiv w:val="1"/>
      <w:marLeft w:val="0"/>
      <w:marRight w:val="0"/>
      <w:marTop w:val="0"/>
      <w:marBottom w:val="0"/>
      <w:divBdr>
        <w:top w:val="none" w:sz="0" w:space="0" w:color="auto"/>
        <w:left w:val="none" w:sz="0" w:space="0" w:color="auto"/>
        <w:bottom w:val="none" w:sz="0" w:space="0" w:color="auto"/>
        <w:right w:val="none" w:sz="0" w:space="0" w:color="auto"/>
      </w:divBdr>
    </w:div>
    <w:div w:id="2068062634">
      <w:bodyDiv w:val="1"/>
      <w:marLeft w:val="0"/>
      <w:marRight w:val="0"/>
      <w:marTop w:val="0"/>
      <w:marBottom w:val="0"/>
      <w:divBdr>
        <w:top w:val="none" w:sz="0" w:space="0" w:color="auto"/>
        <w:left w:val="none" w:sz="0" w:space="0" w:color="auto"/>
        <w:bottom w:val="none" w:sz="0" w:space="0" w:color="auto"/>
        <w:right w:val="none" w:sz="0" w:space="0" w:color="auto"/>
      </w:divBdr>
    </w:div>
    <w:div w:id="2074305304">
      <w:bodyDiv w:val="1"/>
      <w:marLeft w:val="0"/>
      <w:marRight w:val="0"/>
      <w:marTop w:val="0"/>
      <w:marBottom w:val="0"/>
      <w:divBdr>
        <w:top w:val="none" w:sz="0" w:space="0" w:color="auto"/>
        <w:left w:val="none" w:sz="0" w:space="0" w:color="auto"/>
        <w:bottom w:val="none" w:sz="0" w:space="0" w:color="auto"/>
        <w:right w:val="none" w:sz="0" w:space="0" w:color="auto"/>
      </w:divBdr>
    </w:div>
    <w:div w:id="2098743872">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5.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footer" Target="footer1.xml"/></Relationships>
</file>

<file path=word/_rels/header2.xml.rels><?xml version="1.0" encoding="UTF-8" standalone="yes"?>
<Relationships xmlns="http://schemas.openxmlformats.org/package/2006/relationships"><Relationship Id="rId1" Type="http://schemas.openxmlformats.org/officeDocument/2006/relationships/image" Target="media/image7.emf"/></Relationships>
</file>

<file path=word/_rels/header3.xml.rels><?xml version="1.0" encoding="UTF-8" standalone="yes"?>
<Relationships xmlns="http://schemas.openxmlformats.org/package/2006/relationships"><Relationship Id="rId2" Type="http://schemas.openxmlformats.org/officeDocument/2006/relationships/image" Target="media/image9.wmf"/><Relationship Id="rId1" Type="http://schemas.openxmlformats.org/officeDocument/2006/relationships/image" Target="media/image8.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4C6FF40-FDD0-4F4C-AEC3-8D2E186E8F9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615</Words>
  <Characters>3880</Characters>
  <Application>Microsoft Office Word</Application>
  <DocSecurity>0</DocSecurity>
  <Lines>32</Lines>
  <Paragraphs>8</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4487</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Linnemann Mario</dc:creator>
  <cp:keywords/>
  <dc:description/>
  <cp:lastModifiedBy>Claudia Hizman</cp:lastModifiedBy>
  <cp:revision>3</cp:revision>
  <cp:lastPrinted>2021-10-20T14:00:00Z</cp:lastPrinted>
  <dcterms:created xsi:type="dcterms:W3CDTF">2023-03-03T11:23:00Z</dcterms:created>
  <dcterms:modified xsi:type="dcterms:W3CDTF">2023-03-30T13:19:00Z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7,8,b</vt:lpwstr>
  </property>
  <property fmtid="{D5CDD505-2E9C-101B-9397-08002B2CF9AE}" pid="3" name="ClassificationContentMarkingHeaderFontProps">
    <vt:lpwstr>#ff0000,10,Calibri</vt:lpwstr>
  </property>
  <property fmtid="{D5CDD505-2E9C-101B-9397-08002B2CF9AE}" pid="4" name="ClassificationContentMarkingHeaderText">
    <vt:lpwstr>Public</vt:lpwstr>
  </property>
  <property fmtid="{D5CDD505-2E9C-101B-9397-08002B2CF9AE}" pid="5" name="MSIP_Label_df1a195f-122b-42dc-a2d3-71a1903dcdac_Enabled">
    <vt:lpwstr>true</vt:lpwstr>
  </property>
  <property fmtid="{D5CDD505-2E9C-101B-9397-08002B2CF9AE}" pid="6" name="MSIP_Label_df1a195f-122b-42dc-a2d3-71a1903dcdac_SetDate">
    <vt:lpwstr>2022-03-30T10:31:29Z</vt:lpwstr>
  </property>
  <property fmtid="{D5CDD505-2E9C-101B-9397-08002B2CF9AE}" pid="7" name="MSIP_Label_df1a195f-122b-42dc-a2d3-71a1903dcdac_Method">
    <vt:lpwstr>Privileged</vt:lpwstr>
  </property>
  <property fmtid="{D5CDD505-2E9C-101B-9397-08002B2CF9AE}" pid="8" name="MSIP_Label_df1a195f-122b-42dc-a2d3-71a1903dcdac_Name">
    <vt:lpwstr>Public</vt:lpwstr>
  </property>
  <property fmtid="{D5CDD505-2E9C-101B-9397-08002B2CF9AE}" pid="9" name="MSIP_Label_df1a195f-122b-42dc-a2d3-71a1903dcdac_SiteId">
    <vt:lpwstr>4aa45fee-62ee-49ff-a377-c53bd72cd986</vt:lpwstr>
  </property>
  <property fmtid="{D5CDD505-2E9C-101B-9397-08002B2CF9AE}" pid="10" name="MSIP_Label_df1a195f-122b-42dc-a2d3-71a1903dcdac_ActionId">
    <vt:lpwstr>a95d0c69-2041-48c5-afeb-98724b6db7fa</vt:lpwstr>
  </property>
  <property fmtid="{D5CDD505-2E9C-101B-9397-08002B2CF9AE}" pid="11" name="MSIP_Label_df1a195f-122b-42dc-a2d3-71a1903dcdac_ContentBits">
    <vt:lpwstr>1</vt:lpwstr>
  </property>
</Properties>
</file>